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A1" w:rsidRDefault="009559A1" w:rsidP="009559A1">
      <w:pPr>
        <w:jc w:val="both"/>
      </w:pPr>
      <w:bookmarkStart w:id="0" w:name="_GoBack"/>
      <w:bookmarkEnd w:id="0"/>
      <w:r>
        <w:t>Nemzetiségi Tanulmányi Ösztöndíj – adatlap</w:t>
      </w:r>
    </w:p>
    <w:tbl>
      <w:tblPr>
        <w:tblW w:w="9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9559A1" w:rsidRPr="009244DC" w:rsidTr="009559A1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9559A1" w:rsidRPr="009244DC" w:rsidTr="009559A1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:rsidR="009559A1" w:rsidRDefault="009559A1" w:rsidP="009559A1">
            <w:pPr>
              <w:autoSpaceDE w:val="0"/>
              <w:autoSpaceDN w:val="0"/>
              <w:adjustRightInd w:val="0"/>
              <w:ind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Kérjük, az adatlap kitöltése előtt a pályázati felhívást szíveskedjék figyelmesen átolvasni!</w:t>
            </w:r>
            <w:r>
              <w:rPr>
                <w:sz w:val="24"/>
                <w:szCs w:val="24"/>
              </w:rPr>
              <w:t xml:space="preserve"> Elérhető: </w:t>
            </w:r>
            <w:hyperlink r:id="rId6" w:history="1">
              <w:r w:rsidRPr="00F30010">
                <w:rPr>
                  <w:rStyle w:val="Hiperhivatkozs"/>
                  <w:sz w:val="24"/>
                  <w:szCs w:val="24"/>
                </w:rPr>
                <w:t>h</w:t>
              </w:r>
              <w:r w:rsidRPr="00F30010">
                <w:rPr>
                  <w:rStyle w:val="Hiperhivatkozs"/>
                  <w:bCs/>
                  <w:sz w:val="24"/>
                  <w:szCs w:val="24"/>
                </w:rPr>
                <w:t>ttp://www.magyarkozlony.hu/dokumentumok/f25c4df588f53c581471d35c8147e1eae6f0ba30/megtekintes</w:t>
              </w:r>
            </w:hyperlink>
          </w:p>
          <w:p w:rsidR="009559A1" w:rsidRPr="009244DC" w:rsidRDefault="009559A1" w:rsidP="009559A1">
            <w:pPr>
              <w:autoSpaceDE w:val="0"/>
              <w:autoSpaceDN w:val="0"/>
              <w:adjustRightInd w:val="0"/>
              <w:ind w:right="56"/>
              <w:rPr>
                <w:bCs/>
                <w:sz w:val="24"/>
                <w:szCs w:val="24"/>
              </w:rPr>
            </w:pPr>
          </w:p>
        </w:tc>
      </w:tr>
    </w:tbl>
    <w:p w:rsidR="009559A1" w:rsidRPr="009244DC" w:rsidRDefault="009559A1" w:rsidP="009559A1">
      <w:pPr>
        <w:autoSpaceDE w:val="0"/>
        <w:autoSpaceDN w:val="0"/>
        <w:adjustRightInd w:val="0"/>
        <w:spacing w:before="240" w:after="240"/>
        <w:jc w:val="center"/>
        <w:rPr>
          <w:bCs/>
          <w:sz w:val="24"/>
          <w:szCs w:val="24"/>
        </w:rPr>
      </w:pPr>
      <w:r w:rsidRPr="009244DC">
        <w:rPr>
          <w:b/>
          <w:i/>
          <w:iCs/>
          <w:sz w:val="24"/>
          <w:szCs w:val="24"/>
        </w:rPr>
        <w:t xml:space="preserve">PÁLYÁZATI ADATLAP </w:t>
      </w:r>
      <w:r w:rsidRPr="009244DC">
        <w:rPr>
          <w:b/>
          <w:i/>
          <w:iCs/>
          <w:sz w:val="24"/>
          <w:szCs w:val="24"/>
        </w:rPr>
        <w:br/>
        <w:t>A Nemzetiségi Tanulmányi ösztöndíj pályázathoz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1456"/>
        <w:gridCol w:w="3362"/>
      </w:tblGrid>
      <w:tr w:rsidR="009559A1" w:rsidRPr="009244DC" w:rsidTr="00BE2848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jc w:val="center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I. A pályázó középiskola adatai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Az intézmény neve: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Az intézmény székhelye: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OM azonosítója: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Az intézmény képviselője: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Telefonszám/ Fax/E-mail elérhetősége: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jc w:val="center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II. A pályázó tanuló és törvényes képviselőjének adatai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</w:t>
            </w:r>
            <w:r w:rsidRPr="009244DC">
              <w:rPr>
                <w:b/>
                <w:sz w:val="24"/>
                <w:szCs w:val="24"/>
              </w:rPr>
              <w:t>A tanuló adatai: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A tanuló neve: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Születési helye, ideje (év/hó/nap):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Anyja leánykori neve: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Állandó lakcíme: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Levelezési címe (amennyiben nem egyezik meg az állandó lakcímmel):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Bankszámlaszáma, ahová az ösztöndíjat pozitív elbírálás esetén kéri: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Bankszámlavezető pénzintézet neve: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lastRenderedPageBreak/>
              <w:t xml:space="preserve"> Bankszámla tulajdonos neve: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</w:t>
            </w:r>
            <w:r w:rsidRPr="009244DC">
              <w:rPr>
                <w:b/>
                <w:sz w:val="24"/>
                <w:szCs w:val="24"/>
              </w:rPr>
              <w:t>A törvényes képviseletet gyakorló személy(-ek) adatai: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A törvényes képviselő neve: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Állandó lakcíme: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A törvényes képviselő neve: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Állandó lakcíme: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jc w:val="center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III. A tanuló nyilatkozata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nemzetiségi oktatással, kultúrával, identitás-őrzéssel kapcsolatos érdeklődési köréről, továbbtanulási szándékairól </w:t>
            </w:r>
            <w:r w:rsidRPr="009244DC">
              <w:rPr>
                <w:sz w:val="24"/>
                <w:szCs w:val="24"/>
              </w:rPr>
              <w:br/>
            </w:r>
            <w:r w:rsidRPr="009244DC">
              <w:rPr>
                <w:i/>
                <w:iCs/>
                <w:sz w:val="24"/>
                <w:szCs w:val="24"/>
              </w:rPr>
              <w:t>(például: nemzetiségi pedagógusképzésre kíván-e jelentkezni, szakkörben, tanfolyamon, tehetséggondozásban történő részvétel)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jc w:val="center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IV. A KÖZÉPISKOLA AJÁNLÁSA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1. A tanuló tanulmányi átlaga:</w:t>
            </w:r>
            <w:r w:rsidRPr="009244DC">
              <w:rPr>
                <w:sz w:val="24"/>
                <w:szCs w:val="24"/>
              </w:rPr>
              <w:br/>
            </w:r>
            <w:r w:rsidRPr="009244DC">
              <w:rPr>
                <w:i/>
                <w:iCs/>
                <w:sz w:val="24"/>
                <w:szCs w:val="24"/>
              </w:rPr>
              <w:t>[a tanuló 2. § (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9244DC">
              <w:rPr>
                <w:i/>
                <w:iCs/>
                <w:sz w:val="24"/>
                <w:szCs w:val="24"/>
              </w:rPr>
              <w:t>) bekezdés szerinti féléves és befejezett tanév végi bizonyítványa alapján számítandó: elégtelen osztályzat nem szerepelhet; magatartás és szorgalom osztályzat nem vehető figyelembe]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2. A tanuló szociális helyzete alapján indokolt-e az ösztöndíj megállapítása: </w:t>
            </w:r>
            <w:r w:rsidRPr="009244DC">
              <w:rPr>
                <w:sz w:val="24"/>
                <w:szCs w:val="24"/>
              </w:rPr>
              <w:br/>
            </w:r>
            <w:r w:rsidRPr="009244DC">
              <w:rPr>
                <w:i/>
                <w:iCs/>
                <w:sz w:val="24"/>
                <w:szCs w:val="24"/>
              </w:rPr>
              <w:t>A középiskola a szociális indokoltság kérdésében a rendelkezésére álló adatok alapján foglal állást és állapít meg sorrendet a pályázó tanulók között, a következő szempontokra is tekintettel:</w:t>
            </w:r>
            <w:r w:rsidRPr="009244DC">
              <w:rPr>
                <w:i/>
                <w:iCs/>
                <w:sz w:val="24"/>
                <w:szCs w:val="24"/>
              </w:rPr>
              <w:br/>
              <w:t>részesül-e kollégiumi elhelyezésben, ezen belül szociális helyzetére tekintettel ingyenes-e az elhelyezés, részesül-e más szociális ellátásban,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3. A tanuló III. pontban foglalt nyilatkozatának záradéka: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jc w:val="center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V. A tanuló nyilatkozata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i/>
                <w:i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Nyilatkozom arról, nemzetiségek jogairól szóló 2011. évi CLXXIX. törvény 1. melléklete szerinti bolgár, görög, horvát, lengyel, német, örmény, roma, román, ruszin, szerb, szlovák, szlovén, ukrán nemzetiséghez tartozom. </w:t>
            </w:r>
            <w:r w:rsidRPr="009244DC">
              <w:rPr>
                <w:sz w:val="24"/>
                <w:szCs w:val="24"/>
              </w:rPr>
              <w:br/>
            </w:r>
            <w:r w:rsidRPr="009244DC">
              <w:rPr>
                <w:i/>
                <w:iCs/>
                <w:sz w:val="24"/>
                <w:szCs w:val="24"/>
              </w:rPr>
              <w:lastRenderedPageBreak/>
              <w:t>(A megfelelő rész aláhúzandó)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jc w:val="center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VI. A tanuló nyilatkozata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A1" w:rsidRPr="007E26D1" w:rsidRDefault="009559A1" w:rsidP="00BE2848">
            <w:pPr>
              <w:autoSpaceDE w:val="0"/>
              <w:autoSpaceDN w:val="0"/>
              <w:adjustRightInd w:val="0"/>
              <w:ind w:left="56" w:right="56"/>
              <w:jc w:val="both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</w:t>
            </w:r>
            <w:r w:rsidRPr="007E26D1">
              <w:rPr>
                <w:sz w:val="24"/>
                <w:szCs w:val="24"/>
              </w:rPr>
              <w:t>Nyilatkozom arról, hogy más forrásból tanulmányi ösztöndíjban nem részesülök, egyben tudomásul veszem, hogy csak valós, nemleges nyilatkozat esetén részesülhetek ösztöndíjban.</w:t>
            </w:r>
            <w:r w:rsidRPr="007E26D1">
              <w:rPr>
                <w:sz w:val="24"/>
                <w:szCs w:val="24"/>
              </w:rPr>
              <w:br/>
              <w:t>Hozzájárulok ahhoz, hogy</w:t>
            </w:r>
          </w:p>
          <w:p w:rsidR="009559A1" w:rsidRPr="007E26D1" w:rsidRDefault="009559A1" w:rsidP="00BE28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bCs/>
                <w:sz w:val="24"/>
                <w:szCs w:val="24"/>
              </w:rPr>
            </w:pPr>
            <w:r w:rsidRPr="007E26D1">
              <w:rPr>
                <w:sz w:val="24"/>
                <w:szCs w:val="24"/>
              </w:rPr>
              <w:t xml:space="preserve"> ösztöndíjban részesítésem esetén nevem – az emberi erőforrások miniszter nemzetiségi tanulmányi ösztöndíjasaként a Kormány honlapján közzétételre kerüljön;</w:t>
            </w:r>
          </w:p>
          <w:p w:rsidR="009559A1" w:rsidRPr="009244DC" w:rsidRDefault="009559A1" w:rsidP="00BE28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bCs/>
                <w:sz w:val="24"/>
                <w:szCs w:val="24"/>
              </w:rPr>
            </w:pPr>
            <w:r w:rsidRPr="007E26D1">
              <w:rPr>
                <w:sz w:val="24"/>
                <w:szCs w:val="24"/>
              </w:rPr>
              <w:t>az EMMI a nemzeti köznevelésről szóló 2011. évi CXC. törvény 41. § (4) bekezdés a) pontja szerinti adataimat nyilvántartsa</w:t>
            </w:r>
            <w:r w:rsidRPr="009244DC">
              <w:rPr>
                <w:sz w:val="24"/>
                <w:szCs w:val="24"/>
              </w:rPr>
              <w:t>.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249" w:right="56" w:hanging="192"/>
              <w:jc w:val="both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- A nemzetiségi hovatartozás megjelölésére a pályázó a nemzetiségek jogairól szóló 2011. évi CLXXIX. törvény (a továbbiakban: Njtv.) 11. § (2) bekezdése alapján nem kötelezhető, de amennyiben a pályázó nem tünteti fel nemzetiségi hovatartozását, pályázatát az Emberi Erőforrások Minisztériuma nem tudja elfogadni. Az Njtv. 13. § (2) bekezdése értelmében a nemzetiséghez tartozásra vonatkozó különleges adatok – az információs önrendelkezési jogról és az információszabadságról szóló 2011. évi CXII. törvényben (a továbbiakban: Infotv.) meghatározott rendben – a nemzetiséghez tartozásra tekintettel nyújtott állami támogatás megállapításához, továbbá cél szerinti felhasználásának vizsgálata céljából kezelhetőek. 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249" w:right="56" w:hanging="192"/>
              <w:jc w:val="both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- A kitöltött adatlapon található információkat a pályázat kiírója az Infotv.-ben leírtaknak megfelelően szigorúan bizalmasan kezeli, az adatokat - az V. pontban foglaltak kivételével - kizárólag a pályázati elbíráláshoz használja fel, az adatokat nem továbbítja, mások számára nem teszi hozzáférhetővé.</w:t>
            </w:r>
          </w:p>
          <w:p w:rsidR="009559A1" w:rsidRPr="009244DC" w:rsidRDefault="009559A1" w:rsidP="00BE2848">
            <w:pPr>
              <w:autoSpaceDE w:val="0"/>
              <w:autoSpaceDN w:val="0"/>
              <w:ind w:left="249" w:right="56" w:hanging="192"/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- Az Infotv. 6. § (4) bekezdése értelmében az e rendelet szerinti szerződés tartalmazza a pályázatot elnyert tanuló személyes adatait, az adatkezelés időtartamát, a felhasználás célját, az adatok továbbításának tényét, címzettjeit, adatfeldolgozó igénybevételének tényét, továbbá, hogy az érintett aláírásával hozzájárul adatainak a szerződésben meghatározottak szerinti kezeléséhez.</w:t>
            </w:r>
          </w:p>
          <w:p w:rsidR="009559A1" w:rsidRPr="009244DC" w:rsidRDefault="009559A1" w:rsidP="00BE2848">
            <w:pPr>
              <w:autoSpaceDE w:val="0"/>
              <w:autoSpaceDN w:val="0"/>
              <w:adjustRightInd w:val="0"/>
              <w:ind w:left="249" w:right="56" w:hanging="192"/>
              <w:rPr>
                <w:bCs/>
                <w:sz w:val="24"/>
                <w:szCs w:val="24"/>
              </w:rPr>
            </w:pP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Dátum: ............... 201.. .............. hó .... nap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</w:t>
            </w:r>
          </w:p>
        </w:tc>
      </w:tr>
      <w:tr w:rsidR="009559A1" w:rsidRPr="009244DC" w:rsidTr="00BE2848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...............................................</w:t>
            </w:r>
            <w:r w:rsidRPr="009244DC">
              <w:rPr>
                <w:sz w:val="24"/>
                <w:szCs w:val="24"/>
              </w:rPr>
              <w:br/>
            </w:r>
            <w:r w:rsidRPr="009244DC">
              <w:rPr>
                <w:sz w:val="24"/>
                <w:szCs w:val="24"/>
              </w:rPr>
              <w:lastRenderedPageBreak/>
              <w:t>Tanuló aláírása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lastRenderedPageBreak/>
              <w:t xml:space="preserve"> .............................................................................</w:t>
            </w:r>
            <w:r w:rsidRPr="009244DC">
              <w:rPr>
                <w:sz w:val="24"/>
                <w:szCs w:val="24"/>
              </w:rPr>
              <w:br/>
            </w:r>
            <w:r w:rsidRPr="009244DC">
              <w:rPr>
                <w:sz w:val="24"/>
                <w:szCs w:val="24"/>
              </w:rPr>
              <w:lastRenderedPageBreak/>
              <w:t xml:space="preserve">Korlátozottan cselekvőképes tanuló esetén </w:t>
            </w:r>
            <w:r w:rsidRPr="009244DC">
              <w:rPr>
                <w:sz w:val="24"/>
                <w:szCs w:val="24"/>
              </w:rPr>
              <w:br/>
              <w:t>A törvényes képviselő aláírása</w:t>
            </w:r>
          </w:p>
        </w:tc>
      </w:tr>
      <w:tr w:rsidR="009559A1" w:rsidRPr="009244DC" w:rsidTr="00BE2848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</w:t>
            </w:r>
          </w:p>
        </w:tc>
      </w:tr>
      <w:tr w:rsidR="009559A1" w:rsidRPr="009244DC" w:rsidTr="00BE2848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P. H.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9A1" w:rsidRDefault="009559A1" w:rsidP="00BE2848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..............................................................................</w:t>
            </w:r>
            <w:r w:rsidRPr="009244DC">
              <w:rPr>
                <w:sz w:val="24"/>
                <w:szCs w:val="24"/>
              </w:rPr>
              <w:br/>
              <w:t>A középiskola képviselőjének aláírása</w:t>
            </w:r>
          </w:p>
          <w:p w:rsidR="009559A1" w:rsidRPr="009244DC" w:rsidRDefault="009559A1" w:rsidP="00BE2848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bCs/>
                <w:sz w:val="24"/>
                <w:szCs w:val="24"/>
              </w:rPr>
            </w:pP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</w:t>
            </w:r>
          </w:p>
        </w:tc>
      </w:tr>
      <w:tr w:rsidR="009559A1" w:rsidRPr="009244DC" w:rsidTr="00BE2848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jc w:val="center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Emberi Erőforrások Minisztériuma</w:t>
            </w:r>
          </w:p>
        </w:tc>
      </w:tr>
      <w:tr w:rsidR="009559A1" w:rsidRPr="009244DC" w:rsidTr="00BE2848">
        <w:tc>
          <w:tcPr>
            <w:tcW w:w="6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1054 Budapest, Akadémia u. 3. 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Telefonszám: (06 1) 795 6483</w:t>
            </w:r>
          </w:p>
        </w:tc>
      </w:tr>
      <w:tr w:rsidR="009559A1" w:rsidRPr="009244DC" w:rsidTr="00BE2848">
        <w:tc>
          <w:tcPr>
            <w:tcW w:w="6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Kérjük, hogy a borítékra írják rá: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9A1" w:rsidRPr="009244DC" w:rsidRDefault="009559A1" w:rsidP="00BE2848">
            <w:pPr>
              <w:autoSpaceDE w:val="0"/>
              <w:autoSpaceDN w:val="0"/>
              <w:adjustRightInd w:val="0"/>
              <w:ind w:left="56" w:right="56"/>
              <w:rPr>
                <w:bCs/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 Nemzetiségi Tanulmányi Ösztöndíj</w:t>
            </w:r>
          </w:p>
        </w:tc>
      </w:tr>
    </w:tbl>
    <w:p w:rsidR="009559A1" w:rsidRDefault="009559A1" w:rsidP="009559A1"/>
    <w:p w:rsidR="009559A1" w:rsidRPr="009244DC" w:rsidRDefault="009559A1" w:rsidP="009559A1">
      <w:pPr>
        <w:autoSpaceDE w:val="0"/>
        <w:autoSpaceDN w:val="0"/>
        <w:adjustRightInd w:val="0"/>
        <w:spacing w:before="240" w:after="240"/>
        <w:ind w:left="360"/>
        <w:jc w:val="both"/>
        <w:rPr>
          <w:b/>
          <w:sz w:val="24"/>
          <w:szCs w:val="24"/>
          <w:u w:val="single"/>
        </w:rPr>
      </w:pPr>
      <w:r w:rsidRPr="009244DC">
        <w:rPr>
          <w:b/>
          <w:sz w:val="24"/>
          <w:szCs w:val="24"/>
          <w:u w:val="single"/>
        </w:rPr>
        <w:t>Nemzetiségi anyanyelvű, illetve kétnyelvű gimnáziumok:</w:t>
      </w: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0"/>
        <w:gridCol w:w="8250"/>
      </w:tblGrid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035271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Default="00EF4132" w:rsidP="00BE2848">
            <w:pPr>
              <w:jc w:val="both"/>
              <w:rPr>
                <w:sz w:val="24"/>
                <w:szCs w:val="24"/>
              </w:rPr>
            </w:pPr>
            <w:hyperlink r:id="rId7" w:tgtFrame="_blank" w:history="1">
              <w:r w:rsidR="009559A1" w:rsidRPr="009244DC">
                <w:rPr>
                  <w:rStyle w:val="Hiperhivatkozs"/>
                  <w:color w:val="auto"/>
                  <w:sz w:val="24"/>
                  <w:szCs w:val="24"/>
                </w:rPr>
                <w:t>Szerb Tanítási Nyelvű Óvoda, Általános Iskola, Diákotthon és Gimnázium</w:t>
              </w:r>
            </w:hyperlink>
            <w:r w:rsidR="009559A1" w:rsidRPr="009244DC">
              <w:rPr>
                <w:sz w:val="24"/>
                <w:szCs w:val="24"/>
              </w:rPr>
              <w:t xml:space="preserve"> 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Budapest 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035278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EF4132" w:rsidP="00BE2848">
            <w:pPr>
              <w:jc w:val="both"/>
              <w:rPr>
                <w:sz w:val="24"/>
                <w:szCs w:val="24"/>
              </w:rPr>
            </w:pPr>
            <w:hyperlink r:id="rId8" w:tgtFrame="_blank" w:history="1">
              <w:r w:rsidR="009559A1" w:rsidRPr="009244DC">
                <w:rPr>
                  <w:rStyle w:val="Hiperhivatkozs"/>
                  <w:color w:val="auto"/>
                  <w:sz w:val="24"/>
                  <w:szCs w:val="24"/>
                </w:rPr>
                <w:t>Szlovák Tanításí Nyelvű Óvoda, Általános Iskola, Gimnázium, Szakközépiskola és Diákotthon</w:t>
              </w:r>
            </w:hyperlink>
            <w:r w:rsidR="009559A1" w:rsidRPr="009244DC">
              <w:rPr>
                <w:sz w:val="24"/>
                <w:szCs w:val="24"/>
              </w:rPr>
              <w:t xml:space="preserve"> </w:t>
            </w:r>
            <w:r w:rsidR="009559A1" w:rsidRPr="009244DC">
              <w:rPr>
                <w:sz w:val="24"/>
                <w:szCs w:val="24"/>
              </w:rPr>
              <w:br/>
              <w:t xml:space="preserve">Budapest 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027939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Default="00EF4132" w:rsidP="00BE2848">
            <w:pPr>
              <w:jc w:val="both"/>
              <w:rPr>
                <w:sz w:val="24"/>
                <w:szCs w:val="24"/>
              </w:rPr>
            </w:pPr>
            <w:hyperlink r:id="rId9" w:tgtFrame="_blank" w:history="1">
              <w:r w:rsidR="009559A1" w:rsidRPr="009244DC">
                <w:rPr>
                  <w:rStyle w:val="Hiperhivatkozs"/>
                  <w:color w:val="auto"/>
                  <w:sz w:val="24"/>
                  <w:szCs w:val="24"/>
                </w:rPr>
                <w:t>Magyarországi Németek Általános Művelődési Központja</w:t>
              </w:r>
            </w:hyperlink>
            <w:r w:rsidR="009559A1" w:rsidRPr="009244DC">
              <w:rPr>
                <w:sz w:val="24"/>
                <w:szCs w:val="24"/>
              </w:rPr>
              <w:t xml:space="preserve"> 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Baja 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200607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Default="00EF4132" w:rsidP="00BE2848">
            <w:pPr>
              <w:jc w:val="both"/>
              <w:rPr>
                <w:sz w:val="24"/>
                <w:szCs w:val="24"/>
              </w:rPr>
            </w:pPr>
            <w:hyperlink r:id="rId10" w:tgtFrame="_blank" w:history="1">
              <w:r w:rsidR="009559A1" w:rsidRPr="009244DC">
                <w:rPr>
                  <w:rStyle w:val="Hiperhivatkozs"/>
                  <w:color w:val="auto"/>
                  <w:sz w:val="24"/>
                  <w:szCs w:val="24"/>
                </w:rPr>
                <w:t>Szlovák Gimnázium, Általános Iskola, Óvoda és Kollégium</w:t>
              </w:r>
            </w:hyperlink>
            <w:r w:rsidR="009559A1" w:rsidRPr="009244DC">
              <w:rPr>
                <w:sz w:val="24"/>
                <w:szCs w:val="24"/>
              </w:rPr>
              <w:t xml:space="preserve"> 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Békéscsaba 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035288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EF4132" w:rsidP="00BE2848">
            <w:pPr>
              <w:jc w:val="both"/>
              <w:rPr>
                <w:sz w:val="24"/>
                <w:szCs w:val="24"/>
              </w:rPr>
            </w:pPr>
            <w:hyperlink r:id="rId11" w:tgtFrame="_blank" w:history="1">
              <w:r w:rsidR="009559A1" w:rsidRPr="009244DC">
                <w:rPr>
                  <w:rStyle w:val="Hiperhivatkozs"/>
                  <w:color w:val="auto"/>
                  <w:sz w:val="24"/>
                  <w:szCs w:val="24"/>
                </w:rPr>
                <w:t>Tamási Áron Általános Iskola és Német Két Tannyelvű Nemzetiségi Gimnázium - Áron Tamási Grundschule, Allgemeines und Zweisprachiges, Ungarndeutsches Nationalitätengymnasium</w:t>
              </w:r>
            </w:hyperlink>
            <w:r w:rsidR="009559A1" w:rsidRPr="009244DC">
              <w:rPr>
                <w:sz w:val="24"/>
                <w:szCs w:val="24"/>
              </w:rPr>
              <w:t xml:space="preserve"> </w:t>
            </w:r>
            <w:r w:rsidR="009559A1" w:rsidRPr="009244DC">
              <w:rPr>
                <w:sz w:val="24"/>
                <w:szCs w:val="24"/>
              </w:rPr>
              <w:br/>
              <w:t xml:space="preserve">Budapest 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lastRenderedPageBreak/>
              <w:t>035304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Default="00EF4132" w:rsidP="00BE2848">
            <w:pPr>
              <w:jc w:val="both"/>
              <w:rPr>
                <w:sz w:val="24"/>
                <w:szCs w:val="24"/>
              </w:rPr>
            </w:pPr>
            <w:hyperlink r:id="rId12" w:tgtFrame="_blank" w:history="1">
              <w:r w:rsidR="009559A1" w:rsidRPr="009244DC">
                <w:rPr>
                  <w:rStyle w:val="Hiperhivatkozs"/>
                  <w:color w:val="auto"/>
                  <w:sz w:val="24"/>
                  <w:szCs w:val="24"/>
                </w:rPr>
                <w:t>Német Nemzetiségi Gimnázium és Kollégium, Deutsches Nationalitätengymnasium und Schülerwohnheim</w:t>
              </w:r>
            </w:hyperlink>
            <w:r w:rsidR="009559A1" w:rsidRPr="009244DC">
              <w:rPr>
                <w:sz w:val="24"/>
                <w:szCs w:val="24"/>
              </w:rPr>
              <w:t xml:space="preserve"> 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Budapest 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035326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Default="00EF4132" w:rsidP="00BE2848">
            <w:pPr>
              <w:jc w:val="both"/>
              <w:rPr>
                <w:rStyle w:val="Hiperhivatkozs"/>
                <w:color w:val="auto"/>
                <w:sz w:val="24"/>
                <w:szCs w:val="24"/>
              </w:rPr>
            </w:pPr>
            <w:hyperlink r:id="rId13" w:tgtFrame="_blank" w:history="1">
              <w:r w:rsidR="009559A1" w:rsidRPr="009244DC">
                <w:rPr>
                  <w:rStyle w:val="Hiperhivatkozs"/>
                  <w:color w:val="auto"/>
                  <w:sz w:val="24"/>
                  <w:szCs w:val="24"/>
                </w:rPr>
                <w:t>Horvát Óvoda, Általános Iskola, Gimnázium és Diákotthon</w:t>
              </w:r>
            </w:hyperlink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Budapest 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028387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Default="00EF4132" w:rsidP="00BE2848">
            <w:pPr>
              <w:jc w:val="both"/>
              <w:rPr>
                <w:rStyle w:val="Hiperhivatkozs"/>
                <w:color w:val="auto"/>
                <w:sz w:val="24"/>
                <w:szCs w:val="24"/>
              </w:rPr>
            </w:pPr>
            <w:hyperlink r:id="rId14" w:tgtFrame="_blank" w:history="1">
              <w:r w:rsidR="009559A1" w:rsidRPr="009244DC">
                <w:rPr>
                  <w:rStyle w:val="Hiperhivatkozs"/>
                  <w:color w:val="auto"/>
                  <w:sz w:val="24"/>
                  <w:szCs w:val="24"/>
                </w:rPr>
                <w:t>N. Balcescu Román Gimnázium Általános Iskola és Kollégium</w:t>
              </w:r>
            </w:hyperlink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Gyula 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027240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EF4132" w:rsidP="00BE2848">
            <w:pPr>
              <w:jc w:val="both"/>
              <w:rPr>
                <w:sz w:val="24"/>
                <w:szCs w:val="24"/>
              </w:rPr>
            </w:pPr>
            <w:hyperlink r:id="rId15" w:tgtFrame="_blank" w:history="1">
              <w:r w:rsidR="009559A1" w:rsidRPr="009244DC">
                <w:rPr>
                  <w:rStyle w:val="Hiperhivatkozs"/>
                  <w:color w:val="auto"/>
                  <w:sz w:val="24"/>
                  <w:szCs w:val="24"/>
                </w:rPr>
                <w:t>Miroslav Krleža Horvát Óvoda, Általános Iskola, Gimnázium és Diákotthon</w:t>
              </w:r>
            </w:hyperlink>
            <w:r w:rsidR="009559A1" w:rsidRPr="009244DC">
              <w:rPr>
                <w:sz w:val="24"/>
                <w:szCs w:val="24"/>
              </w:rPr>
              <w:t xml:space="preserve"> </w:t>
            </w:r>
            <w:r w:rsidR="009559A1" w:rsidRPr="009244DC">
              <w:rPr>
                <w:sz w:val="24"/>
                <w:szCs w:val="24"/>
              </w:rPr>
              <w:br/>
              <w:t xml:space="preserve">Pécs 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Default="009559A1" w:rsidP="00BE2848">
            <w:pPr>
              <w:jc w:val="both"/>
            </w:pP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027397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Default="00EF4132" w:rsidP="00BE2848">
            <w:pPr>
              <w:jc w:val="both"/>
              <w:rPr>
                <w:rStyle w:val="Hiperhivatkozs"/>
                <w:color w:val="auto"/>
                <w:sz w:val="24"/>
                <w:szCs w:val="24"/>
              </w:rPr>
            </w:pPr>
            <w:hyperlink r:id="rId16" w:tgtFrame="_blank" w:history="1">
              <w:r w:rsidR="009559A1" w:rsidRPr="009244DC">
                <w:rPr>
                  <w:rStyle w:val="Hiperhivatkozs"/>
                  <w:color w:val="auto"/>
                  <w:sz w:val="24"/>
                  <w:szCs w:val="24"/>
                </w:rPr>
                <w:t>Leőwey Klára Gimnázium</w:t>
              </w:r>
            </w:hyperlink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244DC">
              <w:rPr>
                <w:sz w:val="24"/>
                <w:szCs w:val="24"/>
              </w:rPr>
              <w:t xml:space="preserve">écs 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200406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Default="00EF4132" w:rsidP="00BE2848">
            <w:pPr>
              <w:jc w:val="both"/>
              <w:rPr>
                <w:sz w:val="24"/>
                <w:szCs w:val="24"/>
              </w:rPr>
            </w:pPr>
            <w:hyperlink r:id="rId17" w:tgtFrame="_blank" w:history="1">
              <w:r w:rsidR="009559A1" w:rsidRPr="009244DC">
                <w:rPr>
                  <w:rStyle w:val="Hiperhivatkozs"/>
                  <w:color w:val="auto"/>
                  <w:sz w:val="24"/>
                  <w:szCs w:val="24"/>
                </w:rPr>
                <w:t>Koch Valéria Középiskola, Általános Iskola, Óvoda és Kollégium - Valeria Koch Gymnasium, Grundschule, Kindergarten und Schülerwohnheim</w:t>
              </w:r>
            </w:hyperlink>
            <w:r w:rsidR="009559A1" w:rsidRPr="009244DC">
              <w:rPr>
                <w:sz w:val="24"/>
                <w:szCs w:val="24"/>
              </w:rPr>
              <w:t xml:space="preserve"> 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Pécs 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200410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EF4132" w:rsidP="00BE2848">
            <w:pPr>
              <w:jc w:val="both"/>
              <w:rPr>
                <w:sz w:val="24"/>
                <w:szCs w:val="24"/>
              </w:rPr>
            </w:pPr>
            <w:hyperlink r:id="rId18" w:tgtFrame="_blank" w:history="1">
              <w:r w:rsidR="009559A1" w:rsidRPr="009244DC">
                <w:rPr>
                  <w:rStyle w:val="Hiperhivatkozs"/>
                  <w:color w:val="auto"/>
                  <w:sz w:val="24"/>
                  <w:szCs w:val="24"/>
                </w:rPr>
                <w:t>Friedrich Schiller Gimnázium, Szakközépiskola és Kollégium Pilisvörösvár - Friedrich Schiller Gymnasium, Berufliches Gymnasium und Schülerwohnheim Werischwar</w:t>
              </w:r>
            </w:hyperlink>
            <w:r w:rsidR="009559A1" w:rsidRPr="009244DC">
              <w:rPr>
                <w:sz w:val="24"/>
                <w:szCs w:val="24"/>
              </w:rPr>
              <w:t xml:space="preserve"> Pilisvörösvár 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030693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EF4132" w:rsidP="00BE2848">
            <w:pPr>
              <w:jc w:val="both"/>
              <w:rPr>
                <w:sz w:val="24"/>
                <w:szCs w:val="24"/>
              </w:rPr>
            </w:pPr>
            <w:hyperlink r:id="rId19" w:tgtFrame="_blank" w:history="1">
              <w:r w:rsidR="009559A1" w:rsidRPr="009244DC">
                <w:rPr>
                  <w:rStyle w:val="Hiperhivatkozs"/>
                  <w:color w:val="auto"/>
                  <w:sz w:val="24"/>
                  <w:szCs w:val="24"/>
                </w:rPr>
                <w:t>Berzsenyi Dániel Evangélikus (Líceum) Gimnázium, Szakképző Iskola és Kollégium</w:t>
              </w:r>
            </w:hyperlink>
            <w:r w:rsidR="009559A1" w:rsidRPr="009244DC">
              <w:rPr>
                <w:sz w:val="24"/>
                <w:szCs w:val="24"/>
              </w:rPr>
              <w:t xml:space="preserve"> </w:t>
            </w:r>
            <w:r w:rsidR="009559A1" w:rsidRPr="009244DC">
              <w:rPr>
                <w:sz w:val="24"/>
                <w:szCs w:val="24"/>
              </w:rPr>
              <w:br/>
              <w:t xml:space="preserve">Sopron 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201173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 xml:space="preserve">853113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  <w:u w:val="single"/>
              </w:rPr>
            </w:pPr>
            <w:r w:rsidRPr="009244DC">
              <w:rPr>
                <w:sz w:val="24"/>
                <w:szCs w:val="24"/>
                <w:u w:val="single"/>
              </w:rPr>
              <w:t>Eötvös József Gimnázium és Kollégium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Tata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  <w:u w:val="single"/>
              </w:rPr>
            </w:pPr>
            <w:r w:rsidRPr="009244DC">
              <w:rPr>
                <w:sz w:val="24"/>
                <w:szCs w:val="24"/>
                <w:u w:val="single"/>
              </w:rPr>
              <w:t>Hegyhát Óvoda, Általános Iskola, Gimnázium, Alapfokú Művészetoktatási Intézmény és Kollégium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Gyönk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037169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  <w:u w:val="single"/>
              </w:rPr>
            </w:pPr>
            <w:r w:rsidRPr="009244DC">
              <w:rPr>
                <w:sz w:val="24"/>
                <w:szCs w:val="24"/>
                <w:u w:val="single"/>
              </w:rPr>
              <w:t>Lovassy László Gimnázium (Lovassy-László-Gymnasium)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lastRenderedPageBreak/>
              <w:t>Veszprém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</w:p>
          <w:p w:rsidR="009559A1" w:rsidRDefault="009559A1" w:rsidP="00BE2848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559A1" w:rsidRPr="009244DC" w:rsidRDefault="009559A1" w:rsidP="00BE284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244DC">
              <w:rPr>
                <w:b/>
                <w:sz w:val="24"/>
                <w:szCs w:val="24"/>
                <w:u w:val="single"/>
              </w:rPr>
              <w:t>Nemzetiségi nyelvet oktató gimnáziumok</w:t>
            </w:r>
          </w:p>
          <w:p w:rsidR="009559A1" w:rsidRPr="009244DC" w:rsidRDefault="009559A1" w:rsidP="00BE2848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lastRenderedPageBreak/>
              <w:t>027415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  <w:u w:val="single"/>
              </w:rPr>
            </w:pPr>
            <w:r w:rsidRPr="009244DC">
              <w:rPr>
                <w:sz w:val="24"/>
                <w:szCs w:val="24"/>
                <w:u w:val="single"/>
              </w:rPr>
              <w:t xml:space="preserve">Gandhi Gimnázium és Kollégium 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  <w:highlight w:val="yellow"/>
              </w:rPr>
            </w:pPr>
            <w:r w:rsidRPr="009244DC">
              <w:rPr>
                <w:sz w:val="24"/>
                <w:szCs w:val="24"/>
              </w:rPr>
              <w:t>Pécs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200475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  <w:u w:val="single"/>
              </w:rPr>
            </w:pPr>
            <w:r w:rsidRPr="009244DC">
              <w:rPr>
                <w:sz w:val="24"/>
                <w:szCs w:val="24"/>
                <w:u w:val="single"/>
              </w:rPr>
              <w:t>„Kis Tigris” Gimnázium és Szakiskola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  <w:highlight w:val="yellow"/>
              </w:rPr>
            </w:pPr>
            <w:r w:rsidRPr="009244DC">
              <w:rPr>
                <w:sz w:val="24"/>
                <w:szCs w:val="24"/>
              </w:rPr>
              <w:t>Komló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201035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  <w:u w:val="single"/>
              </w:rPr>
            </w:pPr>
            <w:r w:rsidRPr="009244DC">
              <w:rPr>
                <w:sz w:val="24"/>
                <w:szCs w:val="24"/>
                <w:u w:val="single"/>
              </w:rPr>
              <w:t>Dr. Ámbédkár Gimnázium, Szakképző Iskola, Speciális Szakiskola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Sajókaza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200235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  <w:u w:val="single"/>
              </w:rPr>
            </w:pPr>
            <w:r w:rsidRPr="009244DC">
              <w:rPr>
                <w:sz w:val="24"/>
                <w:szCs w:val="24"/>
                <w:u w:val="single"/>
              </w:rPr>
              <w:t>Montessori Erzsébetvárosi Gimnázium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Budapest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200312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  <w:u w:val="single"/>
              </w:rPr>
            </w:pPr>
            <w:r w:rsidRPr="009244DC">
              <w:rPr>
                <w:sz w:val="24"/>
                <w:szCs w:val="24"/>
                <w:u w:val="single"/>
              </w:rPr>
              <w:t>Dr. Hegedűs T. András Alapítványi Szakiskola, Középiskola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Szolnok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201362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  <w:u w:val="single"/>
              </w:rPr>
            </w:pPr>
            <w:r w:rsidRPr="009244DC">
              <w:rPr>
                <w:sz w:val="24"/>
                <w:szCs w:val="24"/>
                <w:u w:val="single"/>
              </w:rPr>
              <w:t>Brázay Kálmán Általános Gimnázium és Szakképző Iskola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Magyarhertelend</w:t>
            </w: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200627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Default="009559A1" w:rsidP="00BE2848">
            <w:pPr>
              <w:jc w:val="both"/>
              <w:rPr>
                <w:sz w:val="24"/>
                <w:szCs w:val="24"/>
              </w:rPr>
            </w:pPr>
            <w:r w:rsidRPr="003436A3">
              <w:rPr>
                <w:sz w:val="24"/>
                <w:szCs w:val="24"/>
                <w:u w:val="single"/>
              </w:rPr>
              <w:t>Szentgotthárd és Kistérsége Általános Iskola, Gimnázium és Alapfokú      Művészetoktatási Intézmény</w:t>
            </w:r>
            <w:r w:rsidRPr="009244DC">
              <w:rPr>
                <w:sz w:val="24"/>
                <w:szCs w:val="24"/>
              </w:rPr>
              <w:t xml:space="preserve"> 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Szentgotthárd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559A1" w:rsidRPr="009244DC" w:rsidTr="00BE28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036752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59A1" w:rsidRDefault="009559A1" w:rsidP="00BE2848">
            <w:pPr>
              <w:jc w:val="both"/>
              <w:rPr>
                <w:sz w:val="24"/>
                <w:szCs w:val="24"/>
              </w:rPr>
            </w:pPr>
            <w:r w:rsidRPr="003436A3">
              <w:rPr>
                <w:sz w:val="24"/>
                <w:szCs w:val="24"/>
                <w:u w:val="single"/>
              </w:rPr>
              <w:t>III. Béla Szakképző Iskola és Kollégium</w:t>
            </w:r>
            <w:r w:rsidRPr="009244DC">
              <w:rPr>
                <w:sz w:val="24"/>
                <w:szCs w:val="24"/>
              </w:rPr>
              <w:t xml:space="preserve"> </w:t>
            </w:r>
          </w:p>
          <w:p w:rsidR="009559A1" w:rsidRPr="009244DC" w:rsidRDefault="009559A1" w:rsidP="00BE2848">
            <w:pPr>
              <w:jc w:val="both"/>
              <w:rPr>
                <w:sz w:val="24"/>
                <w:szCs w:val="24"/>
              </w:rPr>
            </w:pPr>
            <w:r w:rsidRPr="009244DC">
              <w:rPr>
                <w:sz w:val="24"/>
                <w:szCs w:val="24"/>
              </w:rPr>
              <w:t>Szentgotthárd</w:t>
            </w:r>
          </w:p>
        </w:tc>
      </w:tr>
    </w:tbl>
    <w:p w:rsidR="009559A1" w:rsidRDefault="009559A1" w:rsidP="009559A1">
      <w:pPr>
        <w:jc w:val="both"/>
      </w:pPr>
    </w:p>
    <w:p w:rsidR="00A54770" w:rsidRDefault="00EF4132"/>
    <w:sectPr w:rsidR="00A5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638E6"/>
    <w:multiLevelType w:val="hybridMultilevel"/>
    <w:tmpl w:val="5DF88EFA"/>
    <w:lvl w:ilvl="0" w:tplc="9D322BBE">
      <w:start w:val="1"/>
      <w:numFmt w:val="lowerLetter"/>
      <w:lvlText w:val="%1)"/>
      <w:lvlJc w:val="left"/>
      <w:pPr>
        <w:ind w:left="41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A1"/>
    <w:rsid w:val="009559A1"/>
    <w:rsid w:val="00A0606D"/>
    <w:rsid w:val="00EA0BBE"/>
    <w:rsid w:val="00E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9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559A1"/>
    <w:rPr>
      <w:color w:val="55874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9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559A1"/>
    <w:rPr>
      <w:color w:val="5587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35278.kir.hu" TargetMode="External"/><Relationship Id="rId13" Type="http://schemas.openxmlformats.org/officeDocument/2006/relationships/hyperlink" Target="http://035326.kir.hu" TargetMode="External"/><Relationship Id="rId18" Type="http://schemas.openxmlformats.org/officeDocument/2006/relationships/hyperlink" Target="http://200410.kir.h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035271.kir.hu" TargetMode="External"/><Relationship Id="rId12" Type="http://schemas.openxmlformats.org/officeDocument/2006/relationships/hyperlink" Target="http://035304.kir.hu" TargetMode="External"/><Relationship Id="rId17" Type="http://schemas.openxmlformats.org/officeDocument/2006/relationships/hyperlink" Target="http://200406.kir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027397.kir.h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gyarkozlony.hu/dokumentumok/f25c4df588f53c581471d35c8147e1eae6f0ba30/megtekintes" TargetMode="External"/><Relationship Id="rId11" Type="http://schemas.openxmlformats.org/officeDocument/2006/relationships/hyperlink" Target="http://035288.kir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027240.kir.hu" TargetMode="External"/><Relationship Id="rId10" Type="http://schemas.openxmlformats.org/officeDocument/2006/relationships/hyperlink" Target="http://200607.kir.hu" TargetMode="External"/><Relationship Id="rId19" Type="http://schemas.openxmlformats.org/officeDocument/2006/relationships/hyperlink" Target="http://030693.kir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027939.kir.hu" TargetMode="External"/><Relationship Id="rId14" Type="http://schemas.openxmlformats.org/officeDocument/2006/relationships/hyperlink" Target="http://028387.ki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6843</Characters>
  <Application>Microsoft Office Word</Application>
  <DocSecurity>0</DocSecurity>
  <Lines>57</Lines>
  <Paragraphs>15</Paragraphs>
  <ScaleCrop>false</ScaleCrop>
  <Company>KD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 Krisztina</dc:creator>
  <cp:lastModifiedBy>Siró Viktória</cp:lastModifiedBy>
  <cp:revision>2</cp:revision>
  <dcterms:created xsi:type="dcterms:W3CDTF">2013-06-27T15:47:00Z</dcterms:created>
  <dcterms:modified xsi:type="dcterms:W3CDTF">2013-06-27T15:47:00Z</dcterms:modified>
</cp:coreProperties>
</file>