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6" w:rsidRDefault="00432C06" w:rsidP="00432C06">
      <w:pPr>
        <w:pStyle w:val="Csakszve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2012. január 12-én megjelent NEFMI rendelet alapján új ellátási formaként finanszírozza a jövőben az egészségbiztosító a járóbeteg-szakellátás keretében végezhető rehabilitációs nappali ellátásokat, elsőként az agyvérzésen, illetve a szívinfarktuson átesett betegek rehabilitációja területén. Későbbiekben ez kibővül a traumatológiai ellátást követő rehabilitációval. A járóbeteg-szakellátás körében végezhető nappali ellátások alkalmasak a kórházi kezelések lerövidítésére, lehetővé teszik, hogy az érintett betegek felépülése, gyógyulása, amennyiben ezt állapotuk megengedi, lakóhelyükhöz közel, rehabilitációs szakorvos irányításával valósuljon meg.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Az új ellátási forma a fekvőbeteg-szakellátásban végzett rehabilitáció kiegészítését célozza meg, részben a fekvőbeteg háttér mellett működő, részben – a betegek lakóhelyének közelében végzett ellátásként – a járóbeteg-szakellátók nappali ellátó egységeinek bevonásával. Az új rehabilitációs nappali ellátási forma bevezetésével megcélzott szolgáltatói kör:</w:t>
      </w:r>
    </w:p>
    <w:p w:rsidR="00432C06" w:rsidRDefault="00432C06" w:rsidP="00432C06">
      <w:pPr>
        <w:pStyle w:val="Csakszve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    elsősorban az uniós pályázati forrásokból rehabilitációs szolgáltatás-fejlesztés keretében várhatóan 2013-2014-ben megvalósuló, a mozgásszervi, neurológiai és egyéb, nem a mozgással összefüggésben kialakult problémák rehabilitációját együttesen magában foglaló ún.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neuromuszkuloszkeletális</w:t>
      </w:r>
      <w:proofErr w:type="spellEnd"/>
      <w:r>
        <w:rPr>
          <w:rFonts w:ascii="Times New Roman" w:hAnsi="Times New Roman" w:cs="Times New Roman"/>
          <w:sz w:val="24"/>
          <w:szCs w:val="24"/>
        </w:rPr>
        <w:t>, valamint a kardiológiai ambuláns rehabilitációs ellátások,</w:t>
      </w:r>
    </w:p>
    <w:p w:rsidR="00432C06" w:rsidRDefault="00432C06" w:rsidP="00432C06">
      <w:pPr>
        <w:pStyle w:val="Csakszve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    a stroke rehabilitációs program tekintetében a fekvőbeteg-szakellátási háttérrel rendelkező, jelenleg mozgásszervi vagy neurológia profillal működő nappali kórházak, valamint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3)     a 2007-2008. évi uniós forrásból megvalósuló járóbeteg-szakellátás fejlesztések keretében megépült új nappali ellátási egységek.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Az ellátás dokumentálása a fekvőbeteg-szakellátás szabályai szerint történik, amelyet a külön jogszabálycsomagban várhatóan 2012. január végén - február elején megjelenő besorolási szabályok részleteznek.</w:t>
      </w:r>
    </w:p>
    <w:p w:rsidR="00E83333" w:rsidRDefault="00E83333"/>
    <w:sectPr w:rsidR="00E83333" w:rsidSect="00E8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C06"/>
    <w:rsid w:val="00432C06"/>
    <w:rsid w:val="00E8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3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432C06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32C06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1658</Characters>
  <Application>Microsoft Office Word</Application>
  <DocSecurity>0</DocSecurity>
  <Lines>13</Lines>
  <Paragraphs>3</Paragraphs>
  <ScaleCrop>false</ScaleCrop>
  <Company>KSZF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DruczaA</dc:creator>
  <cp:keywords/>
  <dc:description/>
  <cp:lastModifiedBy>DruczaA</cp:lastModifiedBy>
  <cp:revision>3</cp:revision>
  <cp:lastPrinted>2012-01-16T14:55:00Z</cp:lastPrinted>
  <dcterms:created xsi:type="dcterms:W3CDTF">2012-01-16T14:54:00Z</dcterms:created>
  <dcterms:modified xsi:type="dcterms:W3CDTF">2012-01-16T14:55:00Z</dcterms:modified>
</cp:coreProperties>
</file>