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D" w:rsidRPr="0011781D" w:rsidRDefault="0011781D" w:rsidP="0011781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lang w:eastAsia="hu-HU"/>
        </w:rPr>
        <w:t>Nemzeti Erőforrás Minisztérium</w:t>
      </w:r>
    </w:p>
    <w:p w:rsidR="0011781D" w:rsidRPr="0011781D" w:rsidRDefault="0011781D" w:rsidP="001178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§ alapján </w:t>
      </w:r>
    </w:p>
    <w:p w:rsidR="0011781D" w:rsidRPr="0011781D" w:rsidRDefault="0011781D" w:rsidP="001178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11781D" w:rsidRPr="0011781D" w:rsidRDefault="0011781D" w:rsidP="0011781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Magyar Állami Operaház </w:t>
      </w: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11781D">
        <w:rPr>
          <w:rFonts w:ascii="Times New Roman" w:eastAsia="Times New Roman" w:hAnsi="Times New Roman" w:cs="Times New Roman"/>
          <w:b/>
          <w:bCs/>
          <w:color w:val="333333"/>
          <w:sz w:val="33"/>
          <w:lang w:eastAsia="hu-HU"/>
        </w:rPr>
        <w:t>gazdasági igazgató</w:t>
      </w: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(magasabb vezető) </w:t>
      </w:r>
    </w:p>
    <w:p w:rsidR="0011781D" w:rsidRPr="0011781D" w:rsidRDefault="0011781D" w:rsidP="0011781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11781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beosztás</w:t>
      </w:r>
      <w:proofErr w:type="gramEnd"/>
      <w:r w:rsidRPr="0011781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ellátására. </w:t>
      </w: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határozatlan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közalkalmazotti jogviszony </w:t>
      </w:r>
    </w:p>
    <w:p w:rsidR="00131893" w:rsidRPr="0011781D" w:rsidRDefault="00131893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11781D" w:rsidRPr="0011781D" w:rsidRDefault="0011781D" w:rsidP="0011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131893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11781D" w:rsidRPr="0011781D" w:rsidRDefault="0011781D" w:rsidP="00131893">
      <w:pPr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vezetői megbízás időtartama: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br/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br/>
        <w:t xml:space="preserve">A vezetői megbízás határozott időre, 5 év </w:t>
      </w:r>
      <w:proofErr w:type="spell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-ig</w:t>
      </w:r>
      <w:proofErr w:type="spell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szól. </w:t>
      </w: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1061 ,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Andrássy út 22. </w:t>
      </w: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beosztáshoz tartozó, illetve a vezetői megbízással járó lényeges feladatok:</w:t>
      </w: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gazdasági igazgató (a továbbiakban: gazdasági vezető) felelős:• a Magyar Állami Operaház (a továbbiakban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:MÁO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) működtetéséért, a gazdálkodás megszervezéséért és irányításáért;• a vagyon használatával, védelmével összefüggő feladatok teljesítéséért;• a pénzügyi, számviteli rend betartásáért. A gazdasági vezető feladata: A gazdasági vezető számára az államháztartásról szóló törvény végrehajtásáról szóló 368/2011.(XII.31.) Korm. rendelet (a továbbiakban: Korm. rendelet) 11. § - </w:t>
      </w:r>
      <w:proofErr w:type="spell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ában</w:t>
      </w:r>
      <w:proofErr w:type="spell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meghatározott feladatok ellátása. A gazdasági vezető feladatait az ügyvezető igazgatóval szorosan együttműködve látja el. Kiemelt szakmai feladatok:• ellátja a MÁO költségvetésének előirányzatai tekintetében a gazdálkodással, könyvvezetéssel és az adatszolgáltatással kapcsolatos feladatokat;• a MÁO működtetésével, üzemeltetésével, a költségvetési szerv vagyongazdálkodása körében a beruházással, a vagyon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használatával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, hasznosításával, védelmével kapcsolatos feladatok ellátása;• a kötelezettségvállalás ellenjegyzése, érvényesítése, az utalvány ellenjegyzése;• irányítja és ellenőrzi a gazdasági szervezetet;• gazdasági intézkedéseket hoz;• a gazdálkodási, könyvvezetési, adatszolgáltatási feladatok ellátásáért felelős alkalmazottaknak iránymutatást ad. 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a(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z) a közalkalmazottak jogállásáról szóló 1992. évi XXXIII. törvény végrehajtásáról a művészeti, a közművelődési és a közgyűjteményi területen foglalkoztatott közalkalmazottak jogviszonyával összefüggő egyes kérdések rendezésére kiadott 150/1992. (XI.20.) Korm. rendelet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( 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továbbiakban:Vhr.) rendelkezései az irányadók. </w:t>
      </w:r>
    </w:p>
    <w:p w:rsid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11781D" w:rsidRPr="0011781D" w:rsidRDefault="0011781D" w:rsidP="0011781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Főiskola, vagy egyetem •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gazdasági vezető végzettségére és képesítésére valamint a meghatározott követelmények alóli mentességre vonatkozóan a Korm. rendelet 12. § -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irányadó• büntetlen előélet.,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Vagyonnyilatkozat tételi eljárás lefolytatása,</w:t>
      </w:r>
    </w:p>
    <w:p w:rsidR="0011781D" w:rsidRPr="0011781D" w:rsidRDefault="0011781D" w:rsidP="0011781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színházi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, vagy költségvetési területen, vagy versenyszférában szerzett szakmai-vezetői gyakorlat;angol és /vagy német nyelv ismerete, </w:t>
      </w:r>
    </w:p>
    <w:p w:rsidR="0011781D" w:rsidRPr="0011781D" w:rsidRDefault="0011781D" w:rsidP="0011781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részletes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szakmai önéletrajz;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szakmai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vezetői elképzelés, a költségvetési szervekre vonatkozó jogszabályok betartásával;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szakmai végzettséget ( a számvitelről szóló 2000. évi C. törvény 151.§ (3) bekezdése szerinti nyilvántartásba vételt), nyelvtudást igazoló okiratok hiteles másolatai (közjegyző vagy a munkáltató által hitelesített másolat, vagy az okiratok a pályázat benyújtásakor eredetben való bemutatása);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3 hónapnál nem régebbi hatósági erkölcsi bizonyítvány (ha a pályázó erkölcsi bizonyítványhoz kötött munkakörben dolgozik, az erről szóló munkáltatói igazolás);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pályázó a közalkalmazottak jogállásáról szóló 1992. évi XXXIII. törvény (a továbbiakban: Kjt.) 20/A.§ (5) bekezdés b) pontja szerinti nyilatkozata arról, hogy a pályázati anyagban foglalt személyes adatainak a pályázati eljárással összefüggésben szükséges kezeléséhez hozzájárul.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benyújtott pályázat térjen ki az alábbi kérdésekre:• szakmai vezetői elképzelések megfogalmazása, amely magába foglalja egyrészről az intézmény gazdasági területei korszerű vezetői koncepciójának meghatározását - annak érdekében, hogy a Magyar Állami Operaház gazdasági szervezetének hatékony és racionális működtetése a legkisebb létszámmal, a legmagasabb minőség biztosítása mellett legyen megvalósítható -, másrészről az intézmény gazdálkodásának racionalizálását célzó vezetői koncepciót;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•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minden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egyéb, a pályázó által lényegesnek, eredetinek ítélt elképzelés ismertetésére térjen ki. </w:t>
      </w:r>
    </w:p>
    <w:p w:rsidR="0011781D" w:rsidRPr="0011781D" w:rsidRDefault="0011781D" w:rsidP="001178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beosztás betölthetőségének időpontja: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beosztás legkorábban a pályázatok elbírálását követően azonnal betölthető. </w:t>
      </w:r>
    </w:p>
    <w:p w:rsidR="0011781D" w:rsidRPr="0011781D" w:rsidRDefault="0011781D" w:rsidP="001178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2012. május 25. 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Domokos Sándor főosztályvezető - helyettes nyújt, a 06-1-795-1210 </w:t>
      </w:r>
      <w:proofErr w:type="spell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11781D" w:rsidRPr="0011781D" w:rsidRDefault="0011781D" w:rsidP="001178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vanish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vanish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Postai úton, a pályázatnak a Nemzeti Erőforrás Minisztérium címére történő megküldésével ( , . ). Kérjük a borítékon feltüntetni a pályázati adatbázisban szereplő azonosító számot: 11027-3/2012-SZEM , valamint a beosztás megnevezését: gazdasági igazgató. </w:t>
      </w:r>
      <w:r w:rsidRPr="0011781D">
        <w:rPr>
          <w:rFonts w:ascii="Wingdings" w:eastAsia="Wingdings" w:hAnsi="Wingdings" w:cs="Wingdings"/>
          <w:vanish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vanish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>Postai úton, a pályázatnak a Nemzeti Erőforrás Minisztérium címére történő megküldésével (1055 Budapest, Szalay utca 10-14. ). Kérjük a borítékon feltüntetni a pályázati adatbázisban szereplő azonosító számot: 11027-3/2012-SZEM, valamint a munkakör megnevezését: gazdasági igazgató.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Személyesen: a nemzeti erőforrás miniszternek címezve a Nemzeti Erőforrás Minisztérium Személyügyi Főosztályára, Budapest, 1051 Budapest, Arany J. </w:t>
      </w: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utca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6-8. . 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Kjt. 20/A. § (6) bekezdésében és 20/B. §</w:t>
      </w:r>
      <w:proofErr w:type="spell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-ában</w:t>
      </w:r>
      <w:proofErr w:type="spell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, továbbá a Vhr. 7. §</w:t>
      </w:r>
      <w:proofErr w:type="spellStart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-ában</w:t>
      </w:r>
      <w:proofErr w:type="spellEnd"/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foglaltaknak megfelelően. 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2012. június 25. 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pályázati kiírás további közzétételének helye, ideje: </w:t>
      </w:r>
    </w:p>
    <w:p w:rsidR="0011781D" w:rsidRPr="0011781D" w:rsidRDefault="0011781D" w:rsidP="001178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</w:t>
      </w:r>
      <w:r w:rsidRPr="0011781D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Nemzeti Közigazgatási Intézet internetes oldala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- 2012. április 25.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lastRenderedPageBreak/>
        <w:t>A munkáltatóval kapcsolatos egyéb lényeges információ:</w:t>
      </w:r>
    </w:p>
    <w:p w:rsidR="0011781D" w:rsidRPr="0011781D" w:rsidRDefault="0011781D" w:rsidP="001178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nemzeti erőforrás miniszter pályázatot hirdet a Kjt. 20/B.§ (1) bekezdése alapján a Magyar Állami Operaház gazdasági vezetői feladatkörének a Kjt. 23.§ (1)-(3) bekezdései szerint 5 év határozott idejű magasabb vezetői beosztásra történő megbízással való ellátására. A Kjt. 20/B. § (2) bekezdése alapján a magasabb vezetői beosztás ellátására megbízást az kaphat, aki a munkáltatóval közalkalmazotti jogviszonyban áll, vagy a megbízással egyidejűleg közalkalmazotti munkakörbe kinevezhető.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  <w:r w:rsidRPr="0011781D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Kjt. 20/B. § (3) bekezdése szerint a magasabb vezetői beosztást ellátó közalkalmazott által betöltendő munkakör: gazdasági szakalkalmazott</w:t>
      </w:r>
      <w:r w:rsidR="009042B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</w:t>
      </w:r>
    </w:p>
    <w:p w:rsidR="00290EBE" w:rsidRDefault="00290EBE"/>
    <w:sectPr w:rsidR="00290EBE" w:rsidSect="0029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81D"/>
    <w:rsid w:val="0011781D"/>
    <w:rsid w:val="00131893"/>
    <w:rsid w:val="00173FC4"/>
    <w:rsid w:val="00290EBE"/>
    <w:rsid w:val="002C2417"/>
    <w:rsid w:val="0090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1781D"/>
    <w:rPr>
      <w:sz w:val="21"/>
      <w:szCs w:val="21"/>
    </w:rPr>
  </w:style>
  <w:style w:type="character" w:customStyle="1" w:styleId="msolarger1">
    <w:name w:val="msolarger1"/>
    <w:basedOn w:val="Bekezdsalapbettpusa"/>
    <w:rsid w:val="0011781D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11781D"/>
  </w:style>
  <w:style w:type="paragraph" w:styleId="Jegyzetszveg">
    <w:name w:val="annotation text"/>
    <w:basedOn w:val="Norml"/>
    <w:link w:val="JegyzetszvegChar"/>
    <w:uiPriority w:val="99"/>
    <w:semiHidden/>
    <w:unhideWhenUsed/>
    <w:rsid w:val="0011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78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majkla</dc:creator>
  <cp:lastModifiedBy>majkla</cp:lastModifiedBy>
  <cp:revision>2</cp:revision>
  <dcterms:created xsi:type="dcterms:W3CDTF">2012-04-25T09:07:00Z</dcterms:created>
  <dcterms:modified xsi:type="dcterms:W3CDTF">2012-04-25T09:07:00Z</dcterms:modified>
</cp:coreProperties>
</file>