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3" w:rsidRPr="00B217EA" w:rsidRDefault="00B12BB3" w:rsidP="00CF4080">
      <w:pPr>
        <w:pStyle w:val="Szvegtrzs"/>
        <w:jc w:val="left"/>
        <w:rPr>
          <w:b w:val="0"/>
          <w:bCs w:val="0"/>
          <w:sz w:val="24"/>
        </w:rPr>
      </w:pPr>
    </w:p>
    <w:p w:rsidR="00872215" w:rsidRPr="00B217EA" w:rsidRDefault="00617DF3" w:rsidP="00CF4080">
      <w:pPr>
        <w:pStyle w:val="Szvegtrzs"/>
        <w:jc w:val="left"/>
        <w:rPr>
          <w:b w:val="0"/>
          <w:sz w:val="24"/>
        </w:rPr>
      </w:pPr>
      <w:r w:rsidRPr="00B217EA">
        <w:rPr>
          <w:b w:val="0"/>
          <w:bCs w:val="0"/>
          <w:sz w:val="24"/>
        </w:rPr>
        <w:t>Iktatószám: NGM/</w:t>
      </w:r>
      <w:r w:rsidR="00087161" w:rsidRPr="00B217EA">
        <w:rPr>
          <w:b w:val="0"/>
          <w:bCs w:val="0"/>
          <w:sz w:val="24"/>
        </w:rPr>
        <w:t>14590</w:t>
      </w:r>
      <w:r w:rsidR="00106663" w:rsidRPr="00B217EA">
        <w:rPr>
          <w:b w:val="0"/>
          <w:bCs w:val="0"/>
          <w:sz w:val="24"/>
        </w:rPr>
        <w:t>-</w:t>
      </w:r>
      <w:r w:rsidR="007C3AC7">
        <w:rPr>
          <w:b w:val="0"/>
          <w:bCs w:val="0"/>
          <w:sz w:val="24"/>
        </w:rPr>
        <w:t>14</w:t>
      </w:r>
      <w:r w:rsidR="00B2279F" w:rsidRPr="00B217EA">
        <w:rPr>
          <w:b w:val="0"/>
          <w:bCs w:val="0"/>
          <w:sz w:val="24"/>
        </w:rPr>
        <w:t>/</w:t>
      </w:r>
      <w:r w:rsidR="00872215" w:rsidRPr="00B217EA">
        <w:rPr>
          <w:b w:val="0"/>
          <w:bCs w:val="0"/>
          <w:sz w:val="24"/>
        </w:rPr>
        <w:t>201</w:t>
      </w:r>
      <w:r w:rsidR="00DF109A" w:rsidRPr="00B217EA">
        <w:rPr>
          <w:b w:val="0"/>
          <w:bCs w:val="0"/>
          <w:sz w:val="24"/>
        </w:rPr>
        <w:t>3</w:t>
      </w:r>
    </w:p>
    <w:p w:rsidR="009D13CC" w:rsidRPr="00B217EA" w:rsidRDefault="009D13CC" w:rsidP="00CF4080">
      <w:pPr>
        <w:pStyle w:val="Szvegtrzs"/>
        <w:rPr>
          <w:b w:val="0"/>
          <w:sz w:val="24"/>
        </w:rPr>
      </w:pPr>
    </w:p>
    <w:p w:rsidR="00B12BB3" w:rsidRPr="00B217EA" w:rsidRDefault="00B12BB3" w:rsidP="00CF4080">
      <w:pPr>
        <w:pStyle w:val="Szvegtrzs"/>
        <w:rPr>
          <w:b w:val="0"/>
          <w:sz w:val="24"/>
        </w:rPr>
      </w:pPr>
    </w:p>
    <w:p w:rsidR="007F74B2" w:rsidRPr="00B217EA" w:rsidRDefault="007F74B2" w:rsidP="00CF4080">
      <w:pPr>
        <w:pStyle w:val="Szvegtrzs"/>
        <w:rPr>
          <w:b w:val="0"/>
          <w:sz w:val="24"/>
        </w:rPr>
      </w:pPr>
    </w:p>
    <w:p w:rsidR="00BA4260" w:rsidRPr="00B217EA" w:rsidRDefault="00BA4260" w:rsidP="00CF4080">
      <w:pPr>
        <w:pStyle w:val="Szvegtrzs"/>
        <w:rPr>
          <w:b w:val="0"/>
          <w:sz w:val="24"/>
        </w:rPr>
      </w:pPr>
    </w:p>
    <w:p w:rsidR="00872215" w:rsidRPr="00B217EA" w:rsidRDefault="00872215" w:rsidP="00CF4080">
      <w:pPr>
        <w:pStyle w:val="Szvegtrzs"/>
        <w:rPr>
          <w:sz w:val="24"/>
        </w:rPr>
      </w:pPr>
      <w:r w:rsidRPr="00B217EA">
        <w:rPr>
          <w:sz w:val="24"/>
        </w:rPr>
        <w:t>A Nemzeti Szakképzési és Felnőttképzési Tanács (NSZFT)</w:t>
      </w:r>
    </w:p>
    <w:p w:rsidR="00872215" w:rsidRPr="00B217EA" w:rsidRDefault="00872215" w:rsidP="00CF4080">
      <w:pPr>
        <w:pStyle w:val="Szvegtrzs"/>
        <w:rPr>
          <w:sz w:val="24"/>
        </w:rPr>
      </w:pPr>
      <w:r w:rsidRPr="00B217EA">
        <w:rPr>
          <w:sz w:val="24"/>
        </w:rPr>
        <w:t>201</w:t>
      </w:r>
      <w:r w:rsidR="00DF109A" w:rsidRPr="00B217EA">
        <w:rPr>
          <w:sz w:val="24"/>
        </w:rPr>
        <w:t>3</w:t>
      </w:r>
      <w:r w:rsidRPr="00B217EA">
        <w:rPr>
          <w:sz w:val="24"/>
        </w:rPr>
        <w:t xml:space="preserve">. </w:t>
      </w:r>
      <w:r w:rsidR="00087161" w:rsidRPr="00B217EA">
        <w:rPr>
          <w:sz w:val="24"/>
        </w:rPr>
        <w:t>június</w:t>
      </w:r>
      <w:r w:rsidR="00106663" w:rsidRPr="00B217EA">
        <w:rPr>
          <w:sz w:val="24"/>
        </w:rPr>
        <w:t xml:space="preserve"> 2</w:t>
      </w:r>
      <w:r w:rsidR="00087161" w:rsidRPr="00B217EA">
        <w:rPr>
          <w:sz w:val="24"/>
        </w:rPr>
        <w:t>0</w:t>
      </w:r>
      <w:r w:rsidR="00D34D66" w:rsidRPr="00B217EA">
        <w:rPr>
          <w:sz w:val="24"/>
        </w:rPr>
        <w:t>-</w:t>
      </w:r>
      <w:r w:rsidR="00DF109A" w:rsidRPr="00B217EA">
        <w:rPr>
          <w:sz w:val="24"/>
        </w:rPr>
        <w:t>a</w:t>
      </w:r>
      <w:r w:rsidRPr="00B217EA">
        <w:rPr>
          <w:sz w:val="24"/>
        </w:rPr>
        <w:t>i ülésén hozott</w:t>
      </w:r>
      <w:r w:rsidR="001C043B" w:rsidRPr="00B217EA">
        <w:rPr>
          <w:sz w:val="24"/>
        </w:rPr>
        <w:t xml:space="preserve"> </w:t>
      </w:r>
      <w:r w:rsidR="00DF109A" w:rsidRPr="00B217EA">
        <w:rPr>
          <w:sz w:val="24"/>
        </w:rPr>
        <w:t>1</w:t>
      </w:r>
      <w:r w:rsidR="00087161" w:rsidRPr="00B217EA">
        <w:rPr>
          <w:sz w:val="24"/>
        </w:rPr>
        <w:t>2</w:t>
      </w:r>
      <w:r w:rsidRPr="00B217EA">
        <w:rPr>
          <w:sz w:val="24"/>
        </w:rPr>
        <w:t>-</w:t>
      </w:r>
      <w:r w:rsidR="004C5DED" w:rsidRPr="00B217EA">
        <w:rPr>
          <w:sz w:val="24"/>
        </w:rPr>
        <w:t>20/</w:t>
      </w:r>
      <w:r w:rsidR="00716659" w:rsidRPr="00B217EA">
        <w:rPr>
          <w:sz w:val="24"/>
        </w:rPr>
        <w:t>201</w:t>
      </w:r>
      <w:r w:rsidR="00DF109A" w:rsidRPr="00B217EA">
        <w:rPr>
          <w:sz w:val="24"/>
        </w:rPr>
        <w:t>3</w:t>
      </w:r>
      <w:r w:rsidR="00716659" w:rsidRPr="00B217EA">
        <w:rPr>
          <w:sz w:val="24"/>
        </w:rPr>
        <w:t>.</w:t>
      </w:r>
      <w:r w:rsidR="00DF109A" w:rsidRPr="00B217EA">
        <w:rPr>
          <w:sz w:val="24"/>
        </w:rPr>
        <w:t>0</w:t>
      </w:r>
      <w:r w:rsidR="00087161" w:rsidRPr="00B217EA">
        <w:rPr>
          <w:sz w:val="24"/>
        </w:rPr>
        <w:t>6</w:t>
      </w:r>
      <w:r w:rsidRPr="00B217EA">
        <w:rPr>
          <w:sz w:val="24"/>
        </w:rPr>
        <w:t>.</w:t>
      </w:r>
      <w:r w:rsidR="00106663" w:rsidRPr="00B217EA">
        <w:rPr>
          <w:sz w:val="24"/>
        </w:rPr>
        <w:t>2</w:t>
      </w:r>
      <w:r w:rsidR="00087161" w:rsidRPr="00B217EA">
        <w:rPr>
          <w:sz w:val="24"/>
        </w:rPr>
        <w:t>0</w:t>
      </w:r>
      <w:r w:rsidRPr="00B217EA">
        <w:rPr>
          <w:sz w:val="24"/>
        </w:rPr>
        <w:t>. számú állásfoglalásai</w:t>
      </w:r>
    </w:p>
    <w:p w:rsidR="009D13CC" w:rsidRPr="00B217EA" w:rsidRDefault="009D13CC" w:rsidP="00CF4080">
      <w:pPr>
        <w:rPr>
          <w:iCs/>
        </w:rPr>
      </w:pPr>
    </w:p>
    <w:p w:rsidR="007F74B2" w:rsidRPr="00B217EA" w:rsidRDefault="007F74B2" w:rsidP="00CF4080">
      <w:pPr>
        <w:rPr>
          <w:iCs/>
        </w:rPr>
      </w:pPr>
    </w:p>
    <w:p w:rsidR="00BA4260" w:rsidRPr="00B217EA" w:rsidRDefault="00BA4260" w:rsidP="00CF4080">
      <w:pPr>
        <w:rPr>
          <w:iCs/>
        </w:rPr>
      </w:pPr>
    </w:p>
    <w:p w:rsidR="00716659" w:rsidRPr="00B217EA" w:rsidRDefault="00DF109A" w:rsidP="00CF4080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</w:t>
      </w:r>
      <w:r w:rsidR="00087161" w:rsidRPr="00B217EA">
        <w:rPr>
          <w:b/>
          <w:iCs/>
          <w:u w:val="single"/>
        </w:rPr>
        <w:t>2</w:t>
      </w:r>
      <w:r w:rsidR="00716659" w:rsidRPr="00B217EA">
        <w:rPr>
          <w:b/>
          <w:iCs/>
          <w:u w:val="single"/>
        </w:rPr>
        <w:t>/201</w:t>
      </w:r>
      <w:r w:rsidRPr="00B217EA">
        <w:rPr>
          <w:b/>
          <w:iCs/>
          <w:u w:val="single"/>
        </w:rPr>
        <w:t>3</w:t>
      </w:r>
      <w:r w:rsidR="00716659" w:rsidRPr="00B217EA">
        <w:rPr>
          <w:b/>
          <w:iCs/>
          <w:u w:val="single"/>
        </w:rPr>
        <w:t>.</w:t>
      </w:r>
      <w:r w:rsidRPr="00B217EA">
        <w:rPr>
          <w:b/>
          <w:iCs/>
          <w:u w:val="single"/>
        </w:rPr>
        <w:t>0</w:t>
      </w:r>
      <w:r w:rsidR="00087161" w:rsidRPr="00B217EA">
        <w:rPr>
          <w:b/>
          <w:iCs/>
          <w:u w:val="single"/>
        </w:rPr>
        <w:t>6</w:t>
      </w:r>
      <w:r w:rsidR="00AD499D" w:rsidRPr="00B217EA">
        <w:rPr>
          <w:b/>
          <w:iCs/>
          <w:u w:val="single"/>
        </w:rPr>
        <w:t>.</w:t>
      </w:r>
      <w:r w:rsidRPr="00B217EA">
        <w:rPr>
          <w:b/>
          <w:iCs/>
          <w:u w:val="single"/>
        </w:rPr>
        <w:t>2</w:t>
      </w:r>
      <w:r w:rsidR="00087161" w:rsidRPr="00B217EA">
        <w:rPr>
          <w:b/>
          <w:iCs/>
          <w:u w:val="single"/>
        </w:rPr>
        <w:t>0</w:t>
      </w:r>
      <w:r w:rsidR="00716659" w:rsidRPr="00B217EA">
        <w:rPr>
          <w:b/>
          <w:iCs/>
          <w:u w:val="single"/>
        </w:rPr>
        <w:t>. sz. állásfoglalás</w:t>
      </w:r>
    </w:p>
    <w:p w:rsidR="00577C9B" w:rsidRPr="00B217EA" w:rsidRDefault="00577C9B" w:rsidP="00577C9B">
      <w:pPr>
        <w:jc w:val="both"/>
        <w:rPr>
          <w:bCs/>
        </w:rPr>
      </w:pPr>
      <w:r w:rsidRPr="00B217EA">
        <w:t>A Nemzeti Szakképzési és Felnőttképzési Tanács (NSZFT) megtárgyalta és elfogadta a „</w:t>
      </w:r>
      <w:r w:rsidRPr="00B217EA">
        <w:rPr>
          <w:bCs/>
          <w:i/>
        </w:rPr>
        <w:t xml:space="preserve">Javaslat a komplex szakmai vizsgáztatás szabályairól szóló kormányrendelet kiadására” </w:t>
      </w:r>
      <w:r w:rsidRPr="00B217EA">
        <w:rPr>
          <w:bCs/>
        </w:rPr>
        <w:t xml:space="preserve">című, </w:t>
      </w:r>
      <w:r w:rsidRPr="00B217EA">
        <w:rPr>
          <w:bCs/>
        </w:rPr>
        <w:br/>
      </w:r>
      <w:r w:rsidRPr="00B217EA">
        <w:t>NGM/14590-5/2013. iktatószámú</w:t>
      </w:r>
      <w:r w:rsidRPr="00B217EA">
        <w:rPr>
          <w:bCs/>
        </w:rPr>
        <w:t xml:space="preserve"> előterjesztést. </w:t>
      </w:r>
      <w:r w:rsidRPr="00B217EA">
        <w:t xml:space="preserve">Az NSZFT javasolja a </w:t>
      </w:r>
      <w:proofErr w:type="spellStart"/>
      <w:r w:rsidRPr="00B217EA">
        <w:t>Korm.rendelet</w:t>
      </w:r>
      <w:proofErr w:type="spellEnd"/>
      <w:r w:rsidRPr="00B217EA">
        <w:t xml:space="preserve"> kiadását.</w:t>
      </w:r>
    </w:p>
    <w:p w:rsidR="001B6F0E" w:rsidRPr="00B217EA" w:rsidRDefault="001B6F0E" w:rsidP="00CF4080"/>
    <w:p w:rsidR="001B6F0E" w:rsidRPr="00B217EA" w:rsidRDefault="001B6F0E" w:rsidP="001B6F0E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13/2013.06.20. sz. állásfoglalás</w:t>
      </w:r>
    </w:p>
    <w:p w:rsidR="00577C9B" w:rsidRPr="00B217EA" w:rsidRDefault="00577C9B" w:rsidP="00577C9B">
      <w:pPr>
        <w:jc w:val="both"/>
      </w:pPr>
      <w:r w:rsidRPr="00B217EA">
        <w:t>A Nemzeti Szakképzési és Felnőttképzési Tanács (NSZFT) megtárgyalta és elfogadta a „</w:t>
      </w:r>
      <w:r w:rsidRPr="00B217EA">
        <w:rPr>
          <w:bCs/>
          <w:i/>
        </w:rPr>
        <w:t xml:space="preserve">Javaslat a szakképzési megállapodásról szóló kormányrendelet kiadására” </w:t>
      </w:r>
      <w:r w:rsidRPr="00B217EA">
        <w:rPr>
          <w:bCs/>
        </w:rPr>
        <w:t xml:space="preserve">című, </w:t>
      </w:r>
      <w:r w:rsidRPr="00B217EA">
        <w:t>NGM/14590-6/2013. iktat</w:t>
      </w:r>
      <w:r w:rsidRPr="00B217EA">
        <w:t>ó</w:t>
      </w:r>
      <w:r w:rsidRPr="00B217EA">
        <w:t>számú</w:t>
      </w:r>
      <w:r w:rsidRPr="00B217EA">
        <w:rPr>
          <w:bCs/>
        </w:rPr>
        <w:t xml:space="preserve"> előterjesztést. </w:t>
      </w:r>
      <w:r w:rsidRPr="00B217EA">
        <w:t xml:space="preserve">Az NSZFT javasolja a </w:t>
      </w:r>
      <w:proofErr w:type="spellStart"/>
      <w:r w:rsidRPr="00B217EA">
        <w:t>Korm.rendelet</w:t>
      </w:r>
      <w:proofErr w:type="spellEnd"/>
      <w:r w:rsidRPr="00B217EA">
        <w:t xml:space="preserve"> kiadását.</w:t>
      </w:r>
    </w:p>
    <w:p w:rsidR="001B6F0E" w:rsidRPr="00B217EA" w:rsidRDefault="001B6F0E" w:rsidP="001B6F0E"/>
    <w:p w:rsidR="001B6F0E" w:rsidRPr="00B217EA" w:rsidRDefault="001B6F0E" w:rsidP="001B6F0E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14/2013.06.20. sz. állásfoglalás</w:t>
      </w:r>
    </w:p>
    <w:p w:rsidR="0080605B" w:rsidRPr="00B217EA" w:rsidRDefault="0080605B" w:rsidP="0080605B">
      <w:pPr>
        <w:jc w:val="both"/>
      </w:pPr>
      <w:r w:rsidRPr="00B217EA">
        <w:t>A Nemzeti Szakképzési és Felnőttképzési Tanács (NSZFT) megtárgyalta és elfogadta a „</w:t>
      </w:r>
      <w:r w:rsidRPr="00B217EA">
        <w:rPr>
          <w:bCs/>
          <w:i/>
        </w:rPr>
        <w:t xml:space="preserve">Javaslat a megyei fejlesztési és képzési bizottságok működéséről szóló NGM rendelet kiadására” </w:t>
      </w:r>
      <w:r w:rsidRPr="00B217EA">
        <w:rPr>
          <w:bCs/>
        </w:rPr>
        <w:t xml:space="preserve">című, </w:t>
      </w:r>
      <w:r w:rsidRPr="00B217EA">
        <w:t>NGM/14590-7/2013. iktatószámú</w:t>
      </w:r>
      <w:r w:rsidRPr="00B217EA">
        <w:rPr>
          <w:bCs/>
        </w:rPr>
        <w:t xml:space="preserve"> előterjesztést. </w:t>
      </w:r>
      <w:r w:rsidRPr="00B217EA">
        <w:t>Az NSZFT javasolja a rendelet kiadását.</w:t>
      </w:r>
    </w:p>
    <w:p w:rsidR="001B6F0E" w:rsidRPr="00B217EA" w:rsidRDefault="001B6F0E" w:rsidP="001B6F0E"/>
    <w:p w:rsidR="001B6F0E" w:rsidRPr="00B217EA" w:rsidRDefault="001B6F0E" w:rsidP="001B6F0E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15/2013.06.20. sz. állásfoglalás</w:t>
      </w:r>
    </w:p>
    <w:p w:rsidR="0030409E" w:rsidRPr="00B217EA" w:rsidRDefault="0030409E" w:rsidP="0030409E">
      <w:pPr>
        <w:spacing w:after="120"/>
        <w:jc w:val="both"/>
      </w:pPr>
      <w:r w:rsidRPr="00B217EA">
        <w:t xml:space="preserve">A Nemzeti Szakképzési és Felnőttképzési Tanács (NSZFT) megtárgyalta és elfogadta a </w:t>
      </w:r>
      <w:r w:rsidRPr="00B217EA">
        <w:rPr>
          <w:i/>
        </w:rPr>
        <w:t>„Javaslat a Nemzeti Foglalkoztatási Alap képzési alaprész 2013. évi decentralizált működtetési keretének m</w:t>
      </w:r>
      <w:r w:rsidRPr="00B217EA">
        <w:rPr>
          <w:i/>
        </w:rPr>
        <w:t>e</w:t>
      </w:r>
      <w:r w:rsidRPr="00B217EA">
        <w:rPr>
          <w:i/>
        </w:rPr>
        <w:t xml:space="preserve">gyék közötti felosztására és a pályázat főbb feltételeire” </w:t>
      </w:r>
      <w:r w:rsidRPr="00B217EA">
        <w:rPr>
          <w:bCs/>
        </w:rPr>
        <w:t xml:space="preserve">tárgyú, </w:t>
      </w:r>
      <w:r w:rsidRPr="00B217EA">
        <w:t>NGM/14590-8/2013. iktatószámú</w:t>
      </w:r>
      <w:r w:rsidRPr="00B217EA">
        <w:rPr>
          <w:bCs/>
        </w:rPr>
        <w:t xml:space="preserve"> előterjesztést.</w:t>
      </w:r>
    </w:p>
    <w:p w:rsidR="0030409E" w:rsidRPr="00B217EA" w:rsidRDefault="0030409E" w:rsidP="0030409E">
      <w:pPr>
        <w:jc w:val="both"/>
      </w:pPr>
      <w:r w:rsidRPr="00B217EA">
        <w:t>Az NSZFT javasolja, hogy a Nemzeti Foglalkoztatási Alap képzési alaprész 2013. évi decentralizált működtetési kerete az előterjesztésben foglaltak szerint kerüljön a megyék között megosztásra, ille</w:t>
      </w:r>
      <w:r w:rsidRPr="00B217EA">
        <w:t>t</w:t>
      </w:r>
      <w:r w:rsidRPr="00B217EA">
        <w:t>ve a pályázat az előterjesztésben foglalt főbb feltételeknek megfelelően kerüljön meghirdetésre.</w:t>
      </w:r>
    </w:p>
    <w:p w:rsidR="001B6F0E" w:rsidRPr="00B217EA" w:rsidRDefault="001B6F0E" w:rsidP="001B6F0E"/>
    <w:p w:rsidR="001B6F0E" w:rsidRPr="00B217EA" w:rsidRDefault="001B6F0E" w:rsidP="001B6F0E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16/2013.06.20. sz. állásfoglalás</w:t>
      </w:r>
    </w:p>
    <w:p w:rsidR="00B12BB3" w:rsidRPr="00B217EA" w:rsidRDefault="00B12BB3" w:rsidP="00B12BB3">
      <w:pPr>
        <w:spacing w:after="120"/>
        <w:jc w:val="both"/>
        <w:rPr>
          <w:b/>
          <w:sz w:val="28"/>
          <w:szCs w:val="28"/>
        </w:rPr>
      </w:pPr>
      <w:r w:rsidRPr="00B217EA">
        <w:t xml:space="preserve">A Nemzeti Szakképzési és Felnőttképzési Tanács (NSZFT) megtárgyalta és elfogadta a </w:t>
      </w:r>
      <w:r w:rsidRPr="00B217EA">
        <w:rPr>
          <w:b/>
          <w:i/>
        </w:rPr>
        <w:t>„</w:t>
      </w:r>
      <w:r w:rsidRPr="00B217EA">
        <w:rPr>
          <w:i/>
        </w:rPr>
        <w:t>Javaslat a Nemzeti Munkaügyi Hivatal Szakképzési és Felnőttképzési Igazgatósága által végzett alapfeladatok jogszabályváltozásokhoz igazodó, hatékony ellátását segítő informatikai fejlesztések támogatására</w:t>
      </w:r>
      <w:r w:rsidRPr="00B217EA">
        <w:rPr>
          <w:b/>
          <w:i/>
        </w:rPr>
        <w:t>”</w:t>
      </w:r>
      <w:r w:rsidRPr="00B217EA">
        <w:rPr>
          <w:b/>
          <w:sz w:val="28"/>
          <w:szCs w:val="28"/>
        </w:rPr>
        <w:t xml:space="preserve"> </w:t>
      </w:r>
      <w:r w:rsidRPr="00B217EA">
        <w:t>tárgyú, NGM/14590-9/2013. iktatószámú</w:t>
      </w:r>
      <w:r w:rsidRPr="00B217EA">
        <w:rPr>
          <w:bCs/>
        </w:rPr>
        <w:t xml:space="preserve"> </w:t>
      </w:r>
      <w:r w:rsidRPr="00B217EA">
        <w:t>előterjesztést.</w:t>
      </w:r>
    </w:p>
    <w:p w:rsidR="00B12BB3" w:rsidRPr="00B217EA" w:rsidRDefault="00B12BB3" w:rsidP="00B12BB3">
      <w:pPr>
        <w:jc w:val="both"/>
      </w:pPr>
      <w:r w:rsidRPr="00B217EA">
        <w:t>Az NSZFT javasolja a nemzetgazdasági miniszternek a program jóváhagyását, illetve a program előterjesztés szerinti végrehajtására a Nemzeti Munkaügyi Hivatal támogatását 18.905.000,- Ft, azaz tizennyolcmillió-kilencszázötezer forint keretösszegben a Nemzeti Foglalkoztatási Alap képzési alaprész 2013. évi központi kerete terhére utólagos elszámolási kötelezettséggel.</w:t>
      </w:r>
    </w:p>
    <w:p w:rsidR="001B6F0E" w:rsidRPr="00B217EA" w:rsidRDefault="001B6F0E" w:rsidP="001B6F0E"/>
    <w:p w:rsidR="00B12BB3" w:rsidRPr="00B217EA" w:rsidRDefault="00B12BB3" w:rsidP="001B6F0E"/>
    <w:p w:rsidR="00B12BB3" w:rsidRPr="00B217EA" w:rsidRDefault="00B12BB3" w:rsidP="001B6F0E"/>
    <w:p w:rsidR="00B12BB3" w:rsidRPr="00B217EA" w:rsidRDefault="00B12BB3" w:rsidP="001B6F0E"/>
    <w:p w:rsidR="004C5DED" w:rsidRPr="00B217EA" w:rsidRDefault="004C5DED" w:rsidP="004C5DED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lastRenderedPageBreak/>
        <w:t>17/2013.06.20. sz. állásfoglalás</w:t>
      </w:r>
    </w:p>
    <w:p w:rsidR="00B12BB3" w:rsidRPr="00B217EA" w:rsidRDefault="00B12BB3" w:rsidP="00B12BB3">
      <w:pPr>
        <w:jc w:val="both"/>
      </w:pPr>
      <w:r w:rsidRPr="00B217EA">
        <w:rPr>
          <w:bCs/>
        </w:rPr>
        <w:t xml:space="preserve">A </w:t>
      </w:r>
      <w:r w:rsidRPr="00B217EA">
        <w:t>Nemzeti Szakképzési és Felnőttképzési Tanács megtárgyalta és tudomásul vette az Emberi Erőfo</w:t>
      </w:r>
      <w:r w:rsidRPr="00B217EA">
        <w:t>r</w:t>
      </w:r>
      <w:r w:rsidRPr="00B217EA">
        <w:t>rások Minisztériuma által benyújtott – az oktatási és kulturális miniszter 27/2007. MPA KA OKM számú döntése alapján megkötött</w:t>
      </w:r>
      <w:r w:rsidRPr="00B217EA">
        <w:rPr>
          <w:i/>
        </w:rPr>
        <w:t>, az egyéni ütemterven alapuló, a szakképzést előkészítő évfolyamok tartalmának kidolgozását, és az intézményi megvalósítás támogatását</w:t>
      </w:r>
      <w:r w:rsidRPr="00B217EA" w:rsidDel="00D46948">
        <w:t xml:space="preserve"> </w:t>
      </w:r>
      <w:r w:rsidRPr="00B217EA">
        <w:t>célzó, a Nemzeti Szakképzési és Felnőttképzési Intézet (jogutód: Nemzeti Munkaügyi Hivatal), valamint a Fogyatékos Személyek Esélyegyenlőségéért Közalapítvány</w:t>
      </w:r>
      <w:r w:rsidRPr="00B217EA">
        <w:rPr>
          <w:b/>
        </w:rPr>
        <w:t xml:space="preserve"> </w:t>
      </w:r>
      <w:r w:rsidRPr="00B217EA">
        <w:t>(jogutód: Fogyatékos Személyek Esélyegyenlőségéért Közhas</w:t>
      </w:r>
      <w:r w:rsidRPr="00B217EA">
        <w:t>z</w:t>
      </w:r>
      <w:r w:rsidRPr="00B217EA">
        <w:t>nú Nonprofit Kft.) között létrejött FKA-KT-47/2007. számú támogatási szerződésben foglaltak telj</w:t>
      </w:r>
      <w:r w:rsidRPr="00B217EA">
        <w:t>e</w:t>
      </w:r>
      <w:r w:rsidRPr="00B217EA">
        <w:t>sítéséről szóló – NGM/14590-10/2013. iktatószámú beszámolót.</w:t>
      </w:r>
    </w:p>
    <w:p w:rsidR="004C5DED" w:rsidRPr="00B217EA" w:rsidRDefault="004C5DED" w:rsidP="004C5DED"/>
    <w:p w:rsidR="004C5DED" w:rsidRPr="00B217EA" w:rsidRDefault="004C5DED" w:rsidP="004C5DED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18/2013.06.20. sz. állásfoglalás</w:t>
      </w:r>
    </w:p>
    <w:p w:rsidR="005346B8" w:rsidRPr="00B217EA" w:rsidRDefault="005346B8" w:rsidP="005346B8">
      <w:pPr>
        <w:jc w:val="both"/>
      </w:pPr>
      <w:r w:rsidRPr="00B217EA">
        <w:rPr>
          <w:bCs/>
        </w:rPr>
        <w:t xml:space="preserve">A </w:t>
      </w:r>
      <w:r w:rsidRPr="00B217EA">
        <w:t>Nemzeti Szakképzési és Felnőttképzési Tanács megtárgyalta és tudomásul vette az Emberi Erőfo</w:t>
      </w:r>
      <w:r w:rsidRPr="00B217EA">
        <w:t>r</w:t>
      </w:r>
      <w:r w:rsidRPr="00B217EA">
        <w:t xml:space="preserve">rások Minisztériuma által benyújtott – az oktatási és kulturális miniszter 5/2010. MPA KA OKM számú döntése alapján megkötött, </w:t>
      </w:r>
      <w:r w:rsidRPr="00B217EA">
        <w:rPr>
          <w:i/>
        </w:rPr>
        <w:t xml:space="preserve">a </w:t>
      </w:r>
      <w:r w:rsidRPr="00B217EA">
        <w:rPr>
          <w:bCs/>
          <w:i/>
        </w:rPr>
        <w:t xml:space="preserve">Halmozottan Hátrányos Helyzetű Tanulók </w:t>
      </w:r>
      <w:smartTag w:uri="urn:schemas-microsoft-com:office:smarttags" w:element="PersonName">
        <w:smartTagPr>
          <w:attr w:name="ProductID" w:val="Arany J￡nos"/>
        </w:smartTagPr>
        <w:r w:rsidRPr="00B217EA">
          <w:rPr>
            <w:i/>
          </w:rPr>
          <w:t>Arany János</w:t>
        </w:r>
      </w:smartTag>
      <w:r w:rsidRPr="00B217EA">
        <w:rPr>
          <w:i/>
        </w:rPr>
        <w:t xml:space="preserve"> </w:t>
      </w:r>
      <w:proofErr w:type="spellStart"/>
      <w:r w:rsidRPr="00B217EA">
        <w:rPr>
          <w:i/>
        </w:rPr>
        <w:t>Kollég</w:t>
      </w:r>
      <w:r w:rsidRPr="00B217EA">
        <w:rPr>
          <w:i/>
        </w:rPr>
        <w:t>i</w:t>
      </w:r>
      <w:r w:rsidRPr="00B217EA">
        <w:rPr>
          <w:i/>
        </w:rPr>
        <w:t>umi-Szakiskolai</w:t>
      </w:r>
      <w:proofErr w:type="spellEnd"/>
      <w:r w:rsidRPr="00B217EA">
        <w:rPr>
          <w:i/>
        </w:rPr>
        <w:t xml:space="preserve"> Programban résztvevő kollégiumok a Program által meghatározott egyes feladata</w:t>
      </w:r>
      <w:r w:rsidRPr="00B217EA">
        <w:rPr>
          <w:i/>
        </w:rPr>
        <w:t>i</w:t>
      </w:r>
      <w:r w:rsidRPr="00B217EA">
        <w:rPr>
          <w:i/>
        </w:rPr>
        <w:t>nak finanszírozását</w:t>
      </w:r>
      <w:r w:rsidRPr="00B217EA">
        <w:t xml:space="preserve"> célzó, a Nemzeti Szakképzési és Felnőttképzési Intézet (jogutód: Nemzeti Mu</w:t>
      </w:r>
      <w:r w:rsidRPr="00B217EA">
        <w:t>n</w:t>
      </w:r>
      <w:r w:rsidRPr="00B217EA">
        <w:t>kaügyi Hivatal), valamint az Oktatáskutató és Fejlesztő Intézet között létrejött MPA-KA-OKM-5/2010. számú támogatási szerződésben foglaltak teljesítéséről szóló – NGM/14590-11/2013. iktat</w:t>
      </w:r>
      <w:r w:rsidRPr="00B217EA">
        <w:t>ó</w:t>
      </w:r>
      <w:r w:rsidRPr="00B217EA">
        <w:t>számú beszámolót.</w:t>
      </w:r>
    </w:p>
    <w:p w:rsidR="004C5DED" w:rsidRPr="00B217EA" w:rsidRDefault="004C5DED" w:rsidP="004C5DED"/>
    <w:p w:rsidR="004C5DED" w:rsidRPr="00B217EA" w:rsidRDefault="004C5DED" w:rsidP="004C5DED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19/2013.06.20. sz. állásfoglalás</w:t>
      </w:r>
    </w:p>
    <w:p w:rsidR="00B217EA" w:rsidRPr="00B217EA" w:rsidRDefault="00B217EA" w:rsidP="00B217EA">
      <w:pPr>
        <w:jc w:val="both"/>
      </w:pPr>
      <w:r w:rsidRPr="00B217EA">
        <w:rPr>
          <w:bCs/>
        </w:rPr>
        <w:t xml:space="preserve">A </w:t>
      </w:r>
      <w:r w:rsidRPr="00B217EA">
        <w:t>Nemzeti Szakképzési és Felnőttképzési Tanács megtárgyalta és tudomásul vette az Emberi Erőfo</w:t>
      </w:r>
      <w:r w:rsidRPr="00B217EA">
        <w:t>r</w:t>
      </w:r>
      <w:r w:rsidRPr="00B217EA">
        <w:t>rások Minisztériuma által benyújtott</w:t>
      </w:r>
      <w:r>
        <w:t xml:space="preserve"> –</w:t>
      </w:r>
      <w:r w:rsidRPr="00B217EA">
        <w:t xml:space="preserve"> az oktatási és kulturális miniszter 13/2010. MPA KA OKM számú döntése alapján megkötött, </w:t>
      </w:r>
      <w:r w:rsidRPr="00B217EA">
        <w:rPr>
          <w:i/>
        </w:rPr>
        <w:t>az oktatásért felelős miniszter rendelkezési jogkörébe tartozó szakképesítésekkel kapcsolatos egyes feladatok finanszírozását</w:t>
      </w:r>
      <w:r w:rsidRPr="00B217EA">
        <w:t xml:space="preserve"> célzó, a Nemzeti Szakképzési és Fe</w:t>
      </w:r>
      <w:r w:rsidRPr="00B217EA">
        <w:t>l</w:t>
      </w:r>
      <w:r w:rsidRPr="00B217EA">
        <w:t>nőttképzési Intézet (jogutód: Nemzeti Munkaügyi Hivatal), valamint az Oktatáskutató és Fejlesztő Intézet között létrejött MPA-KA-OKM-12/2010. számú támogatási szerződésben foglaltak teljesít</w:t>
      </w:r>
      <w:r w:rsidRPr="00B217EA">
        <w:t>é</w:t>
      </w:r>
      <w:r w:rsidRPr="00B217EA">
        <w:t>séről szóló</w:t>
      </w:r>
      <w:r>
        <w:t xml:space="preserve"> –</w:t>
      </w:r>
      <w:r w:rsidRPr="00B217EA">
        <w:t xml:space="preserve"> NGM/14590-1</w:t>
      </w:r>
      <w:r>
        <w:t>2</w:t>
      </w:r>
      <w:r w:rsidRPr="00B217EA">
        <w:t>/2013. iktatószámú beszámolót.</w:t>
      </w:r>
    </w:p>
    <w:p w:rsidR="004C5DED" w:rsidRPr="00B217EA" w:rsidRDefault="004C5DED" w:rsidP="004C5DED"/>
    <w:p w:rsidR="004C5DED" w:rsidRPr="00B217EA" w:rsidRDefault="004C5DED" w:rsidP="004C5DED">
      <w:pPr>
        <w:spacing w:after="120"/>
        <w:jc w:val="center"/>
        <w:rPr>
          <w:b/>
          <w:iCs/>
          <w:u w:val="single"/>
        </w:rPr>
      </w:pPr>
      <w:r w:rsidRPr="00B217EA">
        <w:rPr>
          <w:b/>
          <w:iCs/>
          <w:u w:val="single"/>
        </w:rPr>
        <w:t>20/2013.06.20. sz. állásfoglalás</w:t>
      </w:r>
    </w:p>
    <w:p w:rsidR="00D77AD2" w:rsidRPr="001A1AC1" w:rsidRDefault="00D77AD2" w:rsidP="00D77AD2">
      <w:pPr>
        <w:jc w:val="both"/>
      </w:pPr>
      <w:r w:rsidRPr="00D77AD2">
        <w:rPr>
          <w:bCs/>
        </w:rPr>
        <w:t xml:space="preserve">A </w:t>
      </w:r>
      <w:r w:rsidRPr="00D77AD2">
        <w:t>Nemzeti Szakképzési és Felnőttképzési Tanács megtárgyalta és tudomásul vette az Emberi Erőfo</w:t>
      </w:r>
      <w:r w:rsidRPr="00D77AD2">
        <w:t>r</w:t>
      </w:r>
      <w:r w:rsidRPr="00D77AD2">
        <w:t>rások Minisztériuma által benyújtott – a nemzeti erőforrás miniszter 2/2011. MPA KA NEFMI sz</w:t>
      </w:r>
      <w:r w:rsidRPr="00D77AD2">
        <w:t>á</w:t>
      </w:r>
      <w:r w:rsidRPr="00D77AD2">
        <w:t xml:space="preserve">mú döntése alapján megkötött, </w:t>
      </w:r>
      <w:r w:rsidRPr="00D77AD2">
        <w:rPr>
          <w:i/>
        </w:rPr>
        <w:t>az Oktatáskutató és Fejlesztő Intézet</w:t>
      </w:r>
      <w:r w:rsidRPr="00D77AD2">
        <w:rPr>
          <w:b/>
          <w:i/>
        </w:rPr>
        <w:t xml:space="preserve"> </w:t>
      </w:r>
      <w:r w:rsidRPr="00D77AD2">
        <w:rPr>
          <w:i/>
        </w:rPr>
        <w:t>szakképzéssel kapcsolatos pro</w:t>
      </w:r>
      <w:r w:rsidRPr="00D77AD2">
        <w:rPr>
          <w:i/>
        </w:rPr>
        <w:t>g</w:t>
      </w:r>
      <w:r w:rsidRPr="00D77AD2">
        <w:rPr>
          <w:i/>
        </w:rPr>
        <w:t>ramjának, egyes feladatainak finanszírozását célzó</w:t>
      </w:r>
      <w:r w:rsidRPr="00D77AD2">
        <w:t>, a Nemzeti Szakképzési és Felnőttképzési Intézet (jogutód: Nemzeti Munkaügyi Hivatal), valamint az Oktatáskutató és Fejlesztő Intézet között létr</w:t>
      </w:r>
      <w:r w:rsidRPr="00D77AD2">
        <w:t>e</w:t>
      </w:r>
      <w:r w:rsidRPr="0029651C">
        <w:t xml:space="preserve">jött </w:t>
      </w:r>
      <w:r w:rsidRPr="00462CD5">
        <w:t>MPA-KA-NEFMI-1/2011.</w:t>
      </w:r>
      <w:r>
        <w:t xml:space="preserve"> </w:t>
      </w:r>
      <w:r w:rsidRPr="0029651C">
        <w:t>számú támogatási szerződésben foglaltak teljesítéséről szóló</w:t>
      </w:r>
      <w:r>
        <w:t xml:space="preserve"> –</w:t>
      </w:r>
      <w:r w:rsidRPr="0029651C">
        <w:t xml:space="preserve"> </w:t>
      </w:r>
      <w:r w:rsidRPr="00B217EA">
        <w:t>NGM/14590-1</w:t>
      </w:r>
      <w:r>
        <w:t>3</w:t>
      </w:r>
      <w:r w:rsidRPr="00B217EA">
        <w:t xml:space="preserve">/2013. iktatószámú </w:t>
      </w:r>
      <w:r w:rsidRPr="0029651C">
        <w:t>beszámolót</w:t>
      </w:r>
      <w:r w:rsidRPr="001A1AC1">
        <w:t>.</w:t>
      </w:r>
    </w:p>
    <w:p w:rsidR="007F74B2" w:rsidRPr="00B217EA" w:rsidRDefault="007F74B2" w:rsidP="00DF109A"/>
    <w:p w:rsidR="00487231" w:rsidRPr="00B217EA" w:rsidRDefault="00487231" w:rsidP="002303D7">
      <w:bookmarkStart w:id="0" w:name="_GoBack"/>
      <w:bookmarkEnd w:id="0"/>
    </w:p>
    <w:sectPr w:rsidR="00487231" w:rsidRPr="00B217EA" w:rsidSect="00BA4260">
      <w:footerReference w:type="default" r:id="rId9"/>
      <w:pgSz w:w="11906" w:h="16838"/>
      <w:pgMar w:top="1440" w:right="1080" w:bottom="1276" w:left="108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4" w:rsidRDefault="00CB2094" w:rsidP="00871D9A">
      <w:r>
        <w:separator/>
      </w:r>
    </w:p>
  </w:endnote>
  <w:endnote w:type="continuationSeparator" w:id="0">
    <w:p w:rsidR="00CB2094" w:rsidRDefault="00CB2094" w:rsidP="008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158"/>
      <w:docPartObj>
        <w:docPartGallery w:val="Page Numbers (Bottom of Page)"/>
        <w:docPartUnique/>
      </w:docPartObj>
    </w:sdtPr>
    <w:sdtContent>
      <w:p w:rsidR="00CB2094" w:rsidRDefault="00CB2094" w:rsidP="003243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4" w:rsidRDefault="00CB2094" w:rsidP="00871D9A">
      <w:r>
        <w:separator/>
      </w:r>
    </w:p>
  </w:footnote>
  <w:footnote w:type="continuationSeparator" w:id="0">
    <w:p w:rsidR="00CB2094" w:rsidRDefault="00CB2094" w:rsidP="008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675214"/>
    <w:multiLevelType w:val="multilevel"/>
    <w:tmpl w:val="F404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87161"/>
    <w:rsid w:val="00093924"/>
    <w:rsid w:val="000A4C76"/>
    <w:rsid w:val="000A6C39"/>
    <w:rsid w:val="000B086E"/>
    <w:rsid w:val="000C6FD9"/>
    <w:rsid w:val="000D78EB"/>
    <w:rsid w:val="000E39D6"/>
    <w:rsid w:val="00102B37"/>
    <w:rsid w:val="00106663"/>
    <w:rsid w:val="00144352"/>
    <w:rsid w:val="001513C1"/>
    <w:rsid w:val="00156EF5"/>
    <w:rsid w:val="00162ACE"/>
    <w:rsid w:val="001803B0"/>
    <w:rsid w:val="001806B5"/>
    <w:rsid w:val="00192AB8"/>
    <w:rsid w:val="00194407"/>
    <w:rsid w:val="001B6F0E"/>
    <w:rsid w:val="001C043B"/>
    <w:rsid w:val="001C753C"/>
    <w:rsid w:val="001D2863"/>
    <w:rsid w:val="001D455B"/>
    <w:rsid w:val="001E28C0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5197C"/>
    <w:rsid w:val="0026017B"/>
    <w:rsid w:val="00263282"/>
    <w:rsid w:val="00265732"/>
    <w:rsid w:val="00271B50"/>
    <w:rsid w:val="0028556B"/>
    <w:rsid w:val="00290802"/>
    <w:rsid w:val="002C0636"/>
    <w:rsid w:val="002C30CC"/>
    <w:rsid w:val="002C36FF"/>
    <w:rsid w:val="002C5E81"/>
    <w:rsid w:val="002C751E"/>
    <w:rsid w:val="002D2FBB"/>
    <w:rsid w:val="002D5E01"/>
    <w:rsid w:val="002F1920"/>
    <w:rsid w:val="002F594D"/>
    <w:rsid w:val="0030409E"/>
    <w:rsid w:val="00324349"/>
    <w:rsid w:val="003268CA"/>
    <w:rsid w:val="00327381"/>
    <w:rsid w:val="0035707E"/>
    <w:rsid w:val="00360EA7"/>
    <w:rsid w:val="00362BF2"/>
    <w:rsid w:val="00372DA8"/>
    <w:rsid w:val="0037682A"/>
    <w:rsid w:val="003A2290"/>
    <w:rsid w:val="003A6622"/>
    <w:rsid w:val="003B74CC"/>
    <w:rsid w:val="003C1EDF"/>
    <w:rsid w:val="003C3B67"/>
    <w:rsid w:val="003D0B52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465B6"/>
    <w:rsid w:val="00456F2C"/>
    <w:rsid w:val="004640A1"/>
    <w:rsid w:val="00471C03"/>
    <w:rsid w:val="0047206D"/>
    <w:rsid w:val="00487231"/>
    <w:rsid w:val="00487756"/>
    <w:rsid w:val="0049168C"/>
    <w:rsid w:val="0049603F"/>
    <w:rsid w:val="004970B5"/>
    <w:rsid w:val="004B0DEA"/>
    <w:rsid w:val="004C5DED"/>
    <w:rsid w:val="004D5737"/>
    <w:rsid w:val="004D58B8"/>
    <w:rsid w:val="004E34FB"/>
    <w:rsid w:val="00510C38"/>
    <w:rsid w:val="0052005D"/>
    <w:rsid w:val="00532FD4"/>
    <w:rsid w:val="005346B8"/>
    <w:rsid w:val="005567B6"/>
    <w:rsid w:val="00557E70"/>
    <w:rsid w:val="00561616"/>
    <w:rsid w:val="005724FB"/>
    <w:rsid w:val="00577C9B"/>
    <w:rsid w:val="005A6E12"/>
    <w:rsid w:val="005B685B"/>
    <w:rsid w:val="005E780F"/>
    <w:rsid w:val="00601B70"/>
    <w:rsid w:val="00611326"/>
    <w:rsid w:val="0061761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81C69"/>
    <w:rsid w:val="006938BA"/>
    <w:rsid w:val="0069416A"/>
    <w:rsid w:val="006A1301"/>
    <w:rsid w:val="006B0A96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82F9D"/>
    <w:rsid w:val="00796E6C"/>
    <w:rsid w:val="007B6EDD"/>
    <w:rsid w:val="007C2FB3"/>
    <w:rsid w:val="007C3AC7"/>
    <w:rsid w:val="007D3F8F"/>
    <w:rsid w:val="007E469D"/>
    <w:rsid w:val="007E74FB"/>
    <w:rsid w:val="007F1648"/>
    <w:rsid w:val="007F74B2"/>
    <w:rsid w:val="0080605B"/>
    <w:rsid w:val="008070C0"/>
    <w:rsid w:val="008142D4"/>
    <w:rsid w:val="00825C1B"/>
    <w:rsid w:val="0085376F"/>
    <w:rsid w:val="00871D9A"/>
    <w:rsid w:val="00872215"/>
    <w:rsid w:val="00884BC6"/>
    <w:rsid w:val="008A1E78"/>
    <w:rsid w:val="008C35E7"/>
    <w:rsid w:val="008D1D5C"/>
    <w:rsid w:val="008F2805"/>
    <w:rsid w:val="00900246"/>
    <w:rsid w:val="00923667"/>
    <w:rsid w:val="00927EDE"/>
    <w:rsid w:val="00932764"/>
    <w:rsid w:val="00935551"/>
    <w:rsid w:val="00953486"/>
    <w:rsid w:val="00974F37"/>
    <w:rsid w:val="00984F04"/>
    <w:rsid w:val="00987084"/>
    <w:rsid w:val="009A4E9A"/>
    <w:rsid w:val="009A6940"/>
    <w:rsid w:val="009B0E25"/>
    <w:rsid w:val="009B7B7D"/>
    <w:rsid w:val="009D13CC"/>
    <w:rsid w:val="009D673D"/>
    <w:rsid w:val="009F1FDE"/>
    <w:rsid w:val="009F252A"/>
    <w:rsid w:val="00A03174"/>
    <w:rsid w:val="00A07B8A"/>
    <w:rsid w:val="00A15825"/>
    <w:rsid w:val="00A22F7C"/>
    <w:rsid w:val="00A45C4D"/>
    <w:rsid w:val="00A47A76"/>
    <w:rsid w:val="00A74299"/>
    <w:rsid w:val="00A81CA8"/>
    <w:rsid w:val="00AA0145"/>
    <w:rsid w:val="00AA4CBC"/>
    <w:rsid w:val="00AA5412"/>
    <w:rsid w:val="00AA7CD3"/>
    <w:rsid w:val="00AB6745"/>
    <w:rsid w:val="00AC11E6"/>
    <w:rsid w:val="00AC21FF"/>
    <w:rsid w:val="00AD499D"/>
    <w:rsid w:val="00AE003B"/>
    <w:rsid w:val="00AF639E"/>
    <w:rsid w:val="00B00A4A"/>
    <w:rsid w:val="00B12BB3"/>
    <w:rsid w:val="00B13EC7"/>
    <w:rsid w:val="00B217EA"/>
    <w:rsid w:val="00B2279F"/>
    <w:rsid w:val="00B251E9"/>
    <w:rsid w:val="00B352F1"/>
    <w:rsid w:val="00B4422F"/>
    <w:rsid w:val="00B52DD7"/>
    <w:rsid w:val="00B53ADB"/>
    <w:rsid w:val="00B610E7"/>
    <w:rsid w:val="00B6327B"/>
    <w:rsid w:val="00B854DC"/>
    <w:rsid w:val="00B865D7"/>
    <w:rsid w:val="00B865E3"/>
    <w:rsid w:val="00B96C1D"/>
    <w:rsid w:val="00BA4260"/>
    <w:rsid w:val="00BA5AB3"/>
    <w:rsid w:val="00BB246C"/>
    <w:rsid w:val="00BE1642"/>
    <w:rsid w:val="00C04415"/>
    <w:rsid w:val="00C16001"/>
    <w:rsid w:val="00C204CC"/>
    <w:rsid w:val="00C46C37"/>
    <w:rsid w:val="00C56D12"/>
    <w:rsid w:val="00C76D6B"/>
    <w:rsid w:val="00C97DC7"/>
    <w:rsid w:val="00CA1D99"/>
    <w:rsid w:val="00CA32DA"/>
    <w:rsid w:val="00CB1B1F"/>
    <w:rsid w:val="00CB2094"/>
    <w:rsid w:val="00CB430E"/>
    <w:rsid w:val="00CC59BB"/>
    <w:rsid w:val="00CC6563"/>
    <w:rsid w:val="00CD7F3D"/>
    <w:rsid w:val="00CE177E"/>
    <w:rsid w:val="00CF4080"/>
    <w:rsid w:val="00D0396A"/>
    <w:rsid w:val="00D04E82"/>
    <w:rsid w:val="00D0605D"/>
    <w:rsid w:val="00D074C5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7567E"/>
    <w:rsid w:val="00D77AD2"/>
    <w:rsid w:val="00D87264"/>
    <w:rsid w:val="00D965DD"/>
    <w:rsid w:val="00DB48A9"/>
    <w:rsid w:val="00DC52A4"/>
    <w:rsid w:val="00DC6697"/>
    <w:rsid w:val="00DF0A3E"/>
    <w:rsid w:val="00DF109A"/>
    <w:rsid w:val="00E05CC8"/>
    <w:rsid w:val="00E24F4A"/>
    <w:rsid w:val="00E3359A"/>
    <w:rsid w:val="00E34EF8"/>
    <w:rsid w:val="00E40B30"/>
    <w:rsid w:val="00E53486"/>
    <w:rsid w:val="00E70FEF"/>
    <w:rsid w:val="00E95CA1"/>
    <w:rsid w:val="00F114F7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B28F7"/>
    <w:rsid w:val="00FB7877"/>
    <w:rsid w:val="00FC1635"/>
    <w:rsid w:val="00FC56CD"/>
    <w:rsid w:val="00FC6FFC"/>
    <w:rsid w:val="00FD1529"/>
    <w:rsid w:val="00FD4298"/>
    <w:rsid w:val="00FD6C3C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C4F0-D7AE-43B4-BD04-21E4F089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Borbás Péter</cp:lastModifiedBy>
  <cp:revision>140</cp:revision>
  <cp:lastPrinted>2012-08-01T07:39:00Z</cp:lastPrinted>
  <dcterms:created xsi:type="dcterms:W3CDTF">2011-07-12T15:04:00Z</dcterms:created>
  <dcterms:modified xsi:type="dcterms:W3CDTF">2013-09-17T07:12:00Z</dcterms:modified>
</cp:coreProperties>
</file>